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0" w:rsidRDefault="008217A0"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6C7D9E" w:rsidRDefault="006C7D9E" w:rsidP="004A4418">
      <w:pPr>
        <w:jc w:val="right"/>
        <w:rPr>
          <w:rFonts w:ascii="Sylfaen" w:hAnsi="Sylfaen" w:cstheme="minorHAnsi"/>
          <w:b/>
          <w:sz w:val="62"/>
          <w:szCs w:val="62"/>
          <w:lang w:val="hy-AM"/>
        </w:rPr>
      </w:pPr>
      <w:bookmarkStart w:id="0" w:name="_Toc10207648"/>
      <w:r w:rsidRPr="006C7D9E">
        <w:rPr>
          <w:rFonts w:ascii="Sylfaen" w:hAnsi="Sylfaen" w:cstheme="minorHAnsi"/>
          <w:b/>
          <w:sz w:val="62"/>
          <w:szCs w:val="62"/>
          <w:lang w:val="hy-AM"/>
        </w:rPr>
        <w:t>Հ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ամայնքի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զարգացման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հեռանկարը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2E7504" w:rsidRDefault="00D76F00" w:rsidP="009D2C38">
      <w:pPr>
        <w:pStyle w:val="Heading2"/>
        <w:rPr>
          <w:lang w:val="hy-AM"/>
        </w:rPr>
      </w:pPr>
      <w:bookmarkStart w:id="1" w:name="_Toc10207661"/>
      <w:bookmarkStart w:id="2" w:name="_GoBack"/>
      <w:bookmarkEnd w:id="0"/>
      <w:r w:rsidRPr="000E093E">
        <w:rPr>
          <w:lang w:val="hy-AM"/>
        </w:rPr>
        <w:lastRenderedPageBreak/>
        <w:t>Գլաձոր</w:t>
      </w:r>
      <w:bookmarkEnd w:id="1"/>
    </w:p>
    <w:bookmarkEnd w:id="2"/>
    <w:p w:rsidR="00D76F00" w:rsidRDefault="00D76F00" w:rsidP="001E4C81">
      <w:pPr>
        <w:rPr>
          <w:lang w:val="hy-AM"/>
        </w:rPr>
      </w:pPr>
      <w:r w:rsidRPr="000E093E">
        <w:rPr>
          <w:lang w:val="hy-AM"/>
        </w:rPr>
        <w:t xml:space="preserve"> </w:t>
      </w:r>
    </w:p>
    <w:p w:rsidR="009D2C38" w:rsidRPr="00EE024D" w:rsidRDefault="009D2C38" w:rsidP="00EE024D">
      <w:pPr>
        <w:spacing w:line="256" w:lineRule="auto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 xml:space="preserve">Գլաձորը վաղը՝ </w:t>
      </w:r>
    </w:p>
    <w:p w:rsidR="00D76F00" w:rsidRDefault="002E7504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Համայնքում գործում են կ</w:t>
      </w:r>
      <w:r w:rsidR="00D76F00" w:rsidRPr="00EE024D">
        <w:rPr>
          <w:rFonts w:ascii="Sylfaen" w:hAnsi="Sylfaen"/>
          <w:lang w:val="hy-AM"/>
        </w:rPr>
        <w:t>աթի և մսի վերամշակման արտադրամասեր, գինու փոքր գործարաններ, պահածոների և չրերի արտադրամասեր, դեղաբույսերի հավաքման և փաթեթավորման կետեր</w:t>
      </w:r>
      <w:r>
        <w:rPr>
          <w:rFonts w:ascii="Sylfaen" w:hAnsi="Sylfaen"/>
          <w:lang w:val="hy-AM"/>
        </w:rPr>
        <w:t xml:space="preserve">, </w:t>
      </w:r>
      <w:r w:rsidR="00D76F00" w:rsidRPr="00EE024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ջ</w:t>
      </w:r>
      <w:r w:rsidR="00D76F00" w:rsidRPr="00EE024D">
        <w:rPr>
          <w:rFonts w:ascii="Sylfaen" w:hAnsi="Sylfaen"/>
          <w:lang w:val="hy-AM"/>
        </w:rPr>
        <w:t>րերի շշալցման գործարան</w:t>
      </w:r>
      <w:r>
        <w:rPr>
          <w:rFonts w:ascii="Sylfaen" w:hAnsi="Sylfaen"/>
          <w:lang w:val="hy-AM"/>
        </w:rPr>
        <w:t xml:space="preserve">, </w:t>
      </w:r>
      <w:r w:rsidR="00D76F00" w:rsidRPr="00EE024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</w:t>
      </w:r>
      <w:r w:rsidR="00D76F00" w:rsidRPr="00EE024D">
        <w:rPr>
          <w:rFonts w:ascii="Sylfaen" w:hAnsi="Sylfaen"/>
          <w:lang w:val="hy-AM"/>
        </w:rPr>
        <w:t>առնարանային տնտեսություն</w:t>
      </w:r>
      <w:r w:rsidR="00EE024D">
        <w:rPr>
          <w:rFonts w:ascii="Sylfaen" w:hAnsi="Sylfaen"/>
          <w:lang w:val="hy-AM"/>
        </w:rPr>
        <w:t>։</w:t>
      </w:r>
    </w:p>
    <w:p w:rsidR="00EE024D" w:rsidRPr="00EE024D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 xml:space="preserve">Զարգացած են տուրիստական ենթակառուցվածքները (հյուրատներ, զիփլայն, պարկ և այլն), առկա </w:t>
      </w:r>
      <w:r w:rsidR="002E7504">
        <w:rPr>
          <w:rFonts w:ascii="Sylfaen" w:hAnsi="Sylfaen"/>
          <w:lang w:val="hy-AM"/>
        </w:rPr>
        <w:t xml:space="preserve">է </w:t>
      </w:r>
      <w:r w:rsidRPr="00EE024D">
        <w:rPr>
          <w:rFonts w:ascii="Sylfaen" w:hAnsi="Sylfaen"/>
          <w:lang w:val="hy-AM"/>
        </w:rPr>
        <w:t xml:space="preserve">3 զբոսաշրջային համալիր (500 մարդ-օր ծանրաբեռնվածությամբ), գործում է ճոպանուղի՝ Ջրվեժ-Սպիտակավոր-Պռոշաբերդ, զարգացած է </w:t>
      </w:r>
      <w:r w:rsidR="007A6BA3" w:rsidRPr="00EE024D">
        <w:rPr>
          <w:rFonts w:ascii="Sylfaen" w:hAnsi="Sylfaen"/>
          <w:lang w:val="hy-AM"/>
        </w:rPr>
        <w:t>էքստրեմալ</w:t>
      </w:r>
      <w:r w:rsidRPr="00EE024D">
        <w:rPr>
          <w:rFonts w:ascii="Sylfaen" w:hAnsi="Sylfaen"/>
          <w:lang w:val="hy-AM"/>
        </w:rPr>
        <w:t xml:space="preserve"> տուրիզմը (հրաբխային սարում)։ Հանգստյան գոտու համար առկա են լճեր:</w:t>
      </w:r>
    </w:p>
    <w:p w:rsidR="00EE024D" w:rsidRPr="00EE024D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Գործում է տեքստիլ ձեռնարկություն՝ մոտ 300 աշխատատեղով, որն աշխատում է տեղական հումքով։</w:t>
      </w:r>
    </w:p>
    <w:p w:rsidR="00EE024D" w:rsidRPr="00EE024D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Հիմնված են այլընտրանքային էներգիայի ստացման կայաններ, ինովացիոն տեխնոլոգիաների ձեռնարկություն։ Սարքաշինական ձեռնարկություններ կան։</w:t>
      </w:r>
    </w:p>
    <w:p w:rsidR="00EE024D" w:rsidRPr="00EE024D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Զարգացած է օրգանիկ գյուղատնտեսությունը, հիմնված են ինտենսիվ այգիներ և անասնապահական համալիրներ։</w:t>
      </w:r>
    </w:p>
    <w:p w:rsidR="00EE024D" w:rsidRPr="00EE024D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Կառուցված է ջրամբար, որի շնորհիվ 1500 հեկտար հողատարածք է մշակվում, որից 800 հեկտարը</w:t>
      </w:r>
      <w:r w:rsidR="005C7157">
        <w:rPr>
          <w:rFonts w:ascii="Sylfaen" w:hAnsi="Sylfaen"/>
          <w:lang w:val="hy-AM"/>
        </w:rPr>
        <w:t>՝</w:t>
      </w:r>
      <w:r w:rsidRPr="00EE024D">
        <w:rPr>
          <w:rFonts w:ascii="Sylfaen" w:hAnsi="Sylfaen"/>
          <w:lang w:val="hy-AM"/>
        </w:rPr>
        <w:t xml:space="preserve"> մշակովի ջրամբարի կառուցումից հետո։ </w:t>
      </w:r>
    </w:p>
    <w:p w:rsidR="00EE024D" w:rsidRPr="00EE024D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Կրթամ</w:t>
      </w:r>
      <w:r w:rsidR="002E7504">
        <w:rPr>
          <w:rFonts w:ascii="Sylfaen" w:hAnsi="Sylfaen"/>
          <w:lang w:val="hy-AM"/>
        </w:rPr>
        <w:t>շ</w:t>
      </w:r>
      <w:r w:rsidRPr="00EE024D">
        <w:rPr>
          <w:rFonts w:ascii="Sylfaen" w:hAnsi="Sylfaen"/>
          <w:lang w:val="hy-AM"/>
        </w:rPr>
        <w:t xml:space="preserve">ակութային հայագիտական կենտրոն է գործում։ </w:t>
      </w:r>
    </w:p>
    <w:p w:rsidR="00EE024D" w:rsidRPr="00943B0F" w:rsidRDefault="00EE024D" w:rsidP="00EE024D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 xml:space="preserve">ԲՈՒՀ-ից դպրոց, դպրոցից ԲՈՒՀ շղթայում ունենք մրցունակ ուսանողներ և մանկավարժներ։ Ուսուցիչները վերապատրաստված են և </w:t>
      </w:r>
      <w:r w:rsidR="002E7504" w:rsidRPr="00EE024D">
        <w:rPr>
          <w:rFonts w:ascii="Sylfaen" w:hAnsi="Sylfaen"/>
          <w:lang w:val="hy-AM"/>
        </w:rPr>
        <w:t>փորձառու</w:t>
      </w:r>
      <w:r w:rsidRPr="00EE024D">
        <w:rPr>
          <w:rFonts w:ascii="Sylfaen" w:hAnsi="Sylfaen"/>
          <w:lang w:val="hy-AM"/>
        </w:rPr>
        <w:t xml:space="preserve">, ստանում են բարձր աշխատավարձ։ Կրթությունն անվճար է։ Դպրոցները հագեցած են </w:t>
      </w:r>
      <w:r w:rsidR="002E7504" w:rsidRPr="00EE024D">
        <w:rPr>
          <w:rFonts w:ascii="Sylfaen" w:hAnsi="Sylfaen"/>
          <w:lang w:val="hy-AM"/>
        </w:rPr>
        <w:t>լաբորատորիաներով</w:t>
      </w:r>
      <w:r w:rsidRPr="00EE024D">
        <w:rPr>
          <w:rFonts w:ascii="Sylfaen" w:hAnsi="Sylfaen"/>
          <w:lang w:val="hy-AM"/>
        </w:rPr>
        <w:t>, արհեստագործական խմբակներով։ Աշակերտների թվի</w:t>
      </w:r>
      <w:r w:rsidR="002E7504">
        <w:rPr>
          <w:rFonts w:ascii="Sylfaen" w:hAnsi="Sylfaen"/>
          <w:lang w:val="hy-AM"/>
        </w:rPr>
        <w:t xml:space="preserve"> ստաբիլ</w:t>
      </w:r>
      <w:r w:rsidRPr="00EE024D">
        <w:rPr>
          <w:rFonts w:ascii="Sylfaen" w:hAnsi="Sylfaen"/>
          <w:lang w:val="hy-AM"/>
        </w:rPr>
        <w:t xml:space="preserve"> աճ կա։ Զարգացած է ՏՏ ոլորտը</w:t>
      </w:r>
      <w:r w:rsidR="002E7504">
        <w:rPr>
          <w:rFonts w:ascii="Sylfaen" w:hAnsi="Sylfaen"/>
          <w:lang w:val="hy-AM"/>
        </w:rPr>
        <w:t>։</w:t>
      </w:r>
    </w:p>
    <w:p w:rsidR="002E7504" w:rsidRPr="00EE024D" w:rsidRDefault="002E7504" w:rsidP="002E7504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 xml:space="preserve">Հիմնվել է մասնագիտական փորձի փոխանակման կենտրոն, որտեղ </w:t>
      </w:r>
      <w:r w:rsidR="002E7504" w:rsidRPr="00EE024D">
        <w:rPr>
          <w:rFonts w:ascii="Sylfaen" w:hAnsi="Sylfaen"/>
          <w:lang w:val="hy-AM"/>
        </w:rPr>
        <w:t>մեծահասակ</w:t>
      </w:r>
      <w:r w:rsidRPr="00EE024D">
        <w:rPr>
          <w:rFonts w:ascii="Sylfaen" w:hAnsi="Sylfaen"/>
          <w:lang w:val="hy-AM"/>
        </w:rPr>
        <w:t xml:space="preserve"> </w:t>
      </w:r>
      <w:r w:rsidR="002E7504" w:rsidRPr="00EE024D">
        <w:rPr>
          <w:rFonts w:ascii="Sylfaen" w:hAnsi="Sylfaen"/>
          <w:lang w:val="hy-AM"/>
        </w:rPr>
        <w:t>փորձառու</w:t>
      </w:r>
      <w:r w:rsidRPr="00EE024D">
        <w:rPr>
          <w:rFonts w:ascii="Sylfaen" w:hAnsi="Sylfaen"/>
          <w:lang w:val="hy-AM"/>
        </w:rPr>
        <w:t xml:space="preserve"> մասնագետներն իրենց փորձը փոխանցում են երիտասարդներին և հակառակը։</w:t>
      </w:r>
    </w:p>
    <w:p w:rsidR="002E7504" w:rsidRPr="00EE024D" w:rsidRDefault="002E7504" w:rsidP="002E7504">
      <w:pPr>
        <w:pStyle w:val="ListParagraph"/>
        <w:jc w:val="both"/>
        <w:rPr>
          <w:rFonts w:ascii="Sylfaen" w:hAnsi="Sylfaen"/>
          <w:lang w:val="hy-AM"/>
        </w:rPr>
      </w:pPr>
    </w:p>
    <w:p w:rsidR="00D76F00" w:rsidRDefault="002E7504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Գործում է մ</w:t>
      </w:r>
      <w:r w:rsidR="00D76F00" w:rsidRPr="00EE024D">
        <w:rPr>
          <w:rFonts w:ascii="Sylfaen" w:hAnsi="Sylfaen"/>
          <w:lang w:val="hy-AM"/>
        </w:rPr>
        <w:t>արզասրահ</w:t>
      </w:r>
      <w:r w:rsidR="00C1625A" w:rsidRPr="00C1625A">
        <w:rPr>
          <w:rFonts w:ascii="Sylfaen" w:hAnsi="Sylfaen"/>
          <w:lang w:val="hy-AM"/>
        </w:rPr>
        <w:t>,</w:t>
      </w:r>
      <w:r w:rsidR="00D76F00" w:rsidRPr="00EE024D">
        <w:rPr>
          <w:rFonts w:ascii="Sylfaen" w:hAnsi="Sylfaen"/>
          <w:lang w:val="hy-AM"/>
        </w:rPr>
        <w:t xml:space="preserve"> որտեղ առկա է լողավազան, թենիսի կորտ, սպա կենտրոն և այլն։</w:t>
      </w:r>
    </w:p>
    <w:p w:rsidR="002E7504" w:rsidRPr="00EE024D" w:rsidRDefault="002E7504" w:rsidP="002E7504">
      <w:pPr>
        <w:pStyle w:val="ListParagraph"/>
        <w:jc w:val="both"/>
        <w:rPr>
          <w:rFonts w:ascii="Sylfaen" w:hAnsi="Sylfaen"/>
          <w:lang w:val="hy-AM"/>
        </w:rPr>
      </w:pPr>
    </w:p>
    <w:p w:rsidR="00D76F00" w:rsidRPr="00EE024D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Եղեգնաձորի հիվանդանոցում մատուցվում են բոլոր տեսակի ծառայություններ (վճարովի և անվճար) և աշխատում են բարձ որակավորում ունեցող մասնագետներ։ Առողջապահությունն անվճար է։</w:t>
      </w:r>
    </w:p>
    <w:p w:rsidR="00D76F00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lastRenderedPageBreak/>
        <w:t>Համայնքը բարեկարգված է,  ապահովված</w:t>
      </w:r>
      <w:r w:rsidR="00C1625A" w:rsidRPr="00C1625A">
        <w:rPr>
          <w:rFonts w:ascii="Sylfaen" w:hAnsi="Sylfaen"/>
          <w:lang w:val="hy-AM"/>
        </w:rPr>
        <w:t xml:space="preserve"> </w:t>
      </w:r>
      <w:r w:rsidR="00C1625A">
        <w:rPr>
          <w:rFonts w:ascii="Sylfaen" w:hAnsi="Sylfaen"/>
          <w:lang w:val="hy-AM"/>
        </w:rPr>
        <w:t>է</w:t>
      </w:r>
      <w:r w:rsidRPr="00EE024D">
        <w:rPr>
          <w:rFonts w:ascii="Sylfaen" w:hAnsi="Sylfaen"/>
          <w:lang w:val="hy-AM"/>
        </w:rPr>
        <w:t xml:space="preserve"> բոլոր ենթակառուցվածքներով, փողոցները ոչ լիովին ասֆալտապատ</w:t>
      </w:r>
      <w:r w:rsidR="00C1625A">
        <w:rPr>
          <w:rFonts w:ascii="Sylfaen" w:hAnsi="Sylfaen"/>
          <w:lang w:val="hy-AM"/>
        </w:rPr>
        <w:t xml:space="preserve"> են</w:t>
      </w:r>
      <w:r w:rsidRPr="00EE024D">
        <w:rPr>
          <w:rFonts w:ascii="Sylfaen" w:hAnsi="Sylfaen"/>
          <w:lang w:val="hy-AM"/>
        </w:rPr>
        <w:t xml:space="preserve">, </w:t>
      </w:r>
      <w:r w:rsidR="00C1625A">
        <w:rPr>
          <w:rFonts w:ascii="Sylfaen" w:hAnsi="Sylfaen"/>
          <w:lang w:val="hy-AM"/>
        </w:rPr>
        <w:t xml:space="preserve">առկա է </w:t>
      </w:r>
      <w:r w:rsidRPr="00EE024D">
        <w:rPr>
          <w:rFonts w:ascii="Sylfaen" w:hAnsi="Sylfaen"/>
          <w:lang w:val="hy-AM"/>
        </w:rPr>
        <w:t xml:space="preserve">խմելու և ոռոգման ջրի լիարժեք մատակարարում, </w:t>
      </w:r>
      <w:r w:rsidR="002E7504" w:rsidRPr="00EE024D">
        <w:rPr>
          <w:rFonts w:ascii="Sylfaen" w:hAnsi="Sylfaen"/>
          <w:lang w:val="hy-AM"/>
        </w:rPr>
        <w:t>հանդիսությունների</w:t>
      </w:r>
      <w:r w:rsidRPr="00EE024D">
        <w:rPr>
          <w:rFonts w:ascii="Sylfaen" w:hAnsi="Sylfaen"/>
          <w:lang w:val="hy-AM"/>
        </w:rPr>
        <w:t xml:space="preserve"> </w:t>
      </w:r>
      <w:r w:rsidR="00C1625A">
        <w:rPr>
          <w:rFonts w:ascii="Sylfaen" w:hAnsi="Sylfaen"/>
          <w:lang w:val="hy-AM"/>
        </w:rPr>
        <w:t>սրահ</w:t>
      </w:r>
      <w:r w:rsidRPr="00EE024D">
        <w:rPr>
          <w:rFonts w:ascii="Sylfaen" w:hAnsi="Sylfaen"/>
          <w:lang w:val="hy-AM"/>
        </w:rPr>
        <w:t xml:space="preserve">, մաքուր շրջակա </w:t>
      </w:r>
      <w:r w:rsidR="002E7504" w:rsidRPr="00EE024D">
        <w:rPr>
          <w:rFonts w:ascii="Sylfaen" w:hAnsi="Sylfaen"/>
          <w:lang w:val="hy-AM"/>
        </w:rPr>
        <w:t>միջավայր</w:t>
      </w:r>
      <w:r w:rsidRPr="00EE024D">
        <w:rPr>
          <w:rFonts w:ascii="Sylfaen" w:hAnsi="Sylfaen"/>
          <w:lang w:val="hy-AM"/>
        </w:rPr>
        <w:t>, համագործակցում է շվեցարական օրինակելի համայնք</w:t>
      </w:r>
      <w:r w:rsidR="00C1625A">
        <w:rPr>
          <w:rFonts w:ascii="Sylfaen" w:hAnsi="Sylfaen"/>
          <w:lang w:val="hy-AM"/>
        </w:rPr>
        <w:t>ն</w:t>
      </w:r>
      <w:r w:rsidRPr="00EE024D">
        <w:rPr>
          <w:rFonts w:ascii="Sylfaen" w:hAnsi="Sylfaen"/>
          <w:lang w:val="hy-AM"/>
        </w:rPr>
        <w:t>երի հետ, ճանաչված է որպես Էկո համայնք։ Գործում են ժամանակակից մանկապարտեզներ։</w:t>
      </w:r>
    </w:p>
    <w:p w:rsidR="002E7504" w:rsidRPr="00EE024D" w:rsidRDefault="002E7504" w:rsidP="002E7504">
      <w:pPr>
        <w:pStyle w:val="ListParagraph"/>
        <w:jc w:val="both"/>
        <w:rPr>
          <w:rFonts w:ascii="Sylfaen" w:hAnsi="Sylfaen"/>
          <w:lang w:val="hy-AM"/>
        </w:rPr>
      </w:pPr>
    </w:p>
    <w:p w:rsidR="00D76F00" w:rsidRPr="00EE024D" w:rsidRDefault="00D76F00" w:rsidP="00EE024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EE024D">
        <w:rPr>
          <w:rFonts w:ascii="Sylfaen" w:hAnsi="Sylfaen"/>
          <w:lang w:val="hy-AM"/>
        </w:rPr>
        <w:t>Համայնքի բնակչությունը համախմբված է միասնական մտածելակերպով (մեկը բոլորի, բոլորը</w:t>
      </w:r>
      <w:r w:rsidR="00E57940">
        <w:rPr>
          <w:rFonts w:ascii="Sylfaen" w:hAnsi="Sylfaen"/>
          <w:lang w:val="hy-AM"/>
        </w:rPr>
        <w:t>՝</w:t>
      </w:r>
      <w:r w:rsidRPr="00EE024D">
        <w:rPr>
          <w:rFonts w:ascii="Sylfaen" w:hAnsi="Sylfaen"/>
          <w:lang w:val="hy-AM"/>
        </w:rPr>
        <w:t xml:space="preserve"> մեկի</w:t>
      </w:r>
      <w:r w:rsidR="00E57940">
        <w:rPr>
          <w:rFonts w:ascii="Sylfaen" w:hAnsi="Sylfaen"/>
          <w:lang w:val="hy-AM"/>
        </w:rPr>
        <w:t xml:space="preserve"> սկզբունքով</w:t>
      </w:r>
      <w:r w:rsidRPr="00EE024D">
        <w:rPr>
          <w:rFonts w:ascii="Sylfaen" w:hAnsi="Sylfaen"/>
          <w:lang w:val="hy-AM"/>
        </w:rPr>
        <w:t xml:space="preserve">), մշակութային </w:t>
      </w:r>
      <w:r w:rsidR="00E57940" w:rsidRPr="00EE024D">
        <w:rPr>
          <w:rFonts w:ascii="Sylfaen" w:hAnsi="Sylfaen"/>
          <w:lang w:val="hy-AM"/>
        </w:rPr>
        <w:t xml:space="preserve">ակտիվ </w:t>
      </w:r>
      <w:r w:rsidRPr="00EE024D">
        <w:rPr>
          <w:rFonts w:ascii="Sylfaen" w:hAnsi="Sylfaen"/>
          <w:lang w:val="hy-AM"/>
        </w:rPr>
        <w:t xml:space="preserve">կյանք </w:t>
      </w:r>
      <w:r w:rsidR="00E57940">
        <w:rPr>
          <w:rFonts w:ascii="Sylfaen" w:hAnsi="Sylfaen"/>
          <w:lang w:val="hy-AM"/>
        </w:rPr>
        <w:t>կա</w:t>
      </w:r>
      <w:r w:rsidRPr="00EE024D">
        <w:rPr>
          <w:rFonts w:ascii="Sylfaen" w:hAnsi="Sylfaen"/>
          <w:lang w:val="hy-AM"/>
        </w:rPr>
        <w:t>, կազմակերպվում են տոնակատարություններ և փառատոններ, սկսվել է ներգաղթ, աղքատության ցուցանիշը շատ ցածր է։</w:t>
      </w:r>
    </w:p>
    <w:p w:rsidR="00D76F00" w:rsidRPr="000E093E" w:rsidRDefault="00D76F00" w:rsidP="00D76F00">
      <w:pPr>
        <w:pStyle w:val="ListParagraph"/>
        <w:ind w:left="1440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D76F00">
      <w:pPr>
        <w:pStyle w:val="ListParagraph"/>
        <w:ind w:left="1440"/>
        <w:rPr>
          <w:rFonts w:ascii="Sylfaen" w:hAnsi="Sylfaen"/>
          <w:sz w:val="24"/>
          <w:szCs w:val="24"/>
          <w:lang w:val="hy-AM"/>
        </w:rPr>
      </w:pPr>
    </w:p>
    <w:p w:rsidR="007A6BA3" w:rsidRDefault="00D76F00" w:rsidP="007A6BA3">
      <w:pPr>
        <w:jc w:val="both"/>
        <w:rPr>
          <w:rFonts w:ascii="Sylfaen" w:hAnsi="Sylfaen" w:cs="Calibri"/>
          <w:b/>
          <w:lang w:val="hy-AM"/>
        </w:rPr>
      </w:pPr>
      <w:r w:rsidRPr="007A6BA3">
        <w:rPr>
          <w:rFonts w:ascii="Sylfaen" w:hAnsi="Sylfaen" w:cs="Calibri"/>
          <w:b/>
          <w:lang w:val="hy-AM"/>
        </w:rPr>
        <w:t>Նպատակներ</w:t>
      </w:r>
    </w:p>
    <w:p w:rsidR="00D76F00" w:rsidRPr="007A6BA3" w:rsidRDefault="00D76F00" w:rsidP="007A6BA3">
      <w:pPr>
        <w:jc w:val="both"/>
        <w:rPr>
          <w:rFonts w:ascii="Sylfaen" w:hAnsi="Sylfaen" w:cs="Calibri"/>
          <w:b/>
          <w:lang w:val="hy-AM"/>
        </w:rPr>
      </w:pPr>
      <w:r w:rsidRPr="007A6BA3">
        <w:rPr>
          <w:rFonts w:ascii="Sylfaen" w:hAnsi="Sylfaen" w:cs="Calibri"/>
          <w:b/>
          <w:lang w:val="hy-AM"/>
        </w:rPr>
        <w:t>Գյուղատնտեսության զարգացում</w:t>
      </w:r>
    </w:p>
    <w:p w:rsidR="00D76F00" w:rsidRPr="000E093E" w:rsidRDefault="00D76F00" w:rsidP="00D76F00">
      <w:pPr>
        <w:pStyle w:val="ListParagraph"/>
        <w:ind w:left="1353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2551"/>
      </w:tblGrid>
      <w:tr w:rsidR="00D76F00" w:rsidRPr="000E093E" w:rsidTr="007A6BA3">
        <w:tc>
          <w:tcPr>
            <w:tcW w:w="6804" w:type="dxa"/>
            <w:shd w:val="clear" w:color="auto" w:fill="BFBFBF" w:themeFill="background1" w:themeFillShade="BF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0E093E" w:rsidTr="007A6BA3">
        <w:tc>
          <w:tcPr>
            <w:tcW w:w="6804" w:type="dxa"/>
          </w:tcPr>
          <w:p w:rsidR="00D76F00" w:rsidRPr="007A6BA3" w:rsidRDefault="00D76F00" w:rsidP="00E57940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Հողերի նոր քարտեզագրում, գյուղատնտեսության, անասնապահության և հողագործության ոլորտում ուսումնասիրությունների կատարում և հրապարակում, որպեսզի բնակիչներն ու ներդրողներն իմանան, </w:t>
            </w:r>
            <w:r w:rsidR="00E57940">
              <w:rPr>
                <w:rFonts w:cs="Calibri"/>
                <w:sz w:val="22"/>
                <w:lang w:val="hy-AM"/>
              </w:rPr>
              <w:t xml:space="preserve">թե </w:t>
            </w:r>
            <w:r w:rsidR="00E57940" w:rsidRPr="007A6BA3">
              <w:rPr>
                <w:rFonts w:cs="Calibri"/>
                <w:sz w:val="22"/>
                <w:lang w:val="hy-AM"/>
              </w:rPr>
              <w:t xml:space="preserve">ամենաբարձր արդյունավետությունն ապահովելու համար </w:t>
            </w:r>
            <w:r w:rsidRPr="007A6BA3">
              <w:rPr>
                <w:rFonts w:cs="Calibri"/>
                <w:sz w:val="22"/>
                <w:lang w:val="hy-AM"/>
              </w:rPr>
              <w:t>որ հողատարածքներում  ինչ գործունեություն ծավալեն</w:t>
            </w:r>
            <w:r w:rsidR="00990CA9">
              <w:rPr>
                <w:rFonts w:cs="Calibri"/>
                <w:sz w:val="22"/>
                <w:lang w:val="hy-AM"/>
              </w:rPr>
              <w:t>։</w:t>
            </w:r>
            <w:r w:rsidRPr="007A6BA3">
              <w:rPr>
                <w:rFonts w:cs="Calibri"/>
                <w:sz w:val="22"/>
                <w:lang w:val="hy-AM"/>
              </w:rPr>
              <w:t xml:space="preserve"> </w:t>
            </w:r>
          </w:p>
        </w:tc>
        <w:tc>
          <w:tcPr>
            <w:tcW w:w="2551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ՏԻՄ, կառավարություն, </w:t>
            </w:r>
            <w:r w:rsidR="00325924">
              <w:rPr>
                <w:rFonts w:cs="Calibri"/>
                <w:sz w:val="22"/>
                <w:lang w:val="hy-AM"/>
              </w:rPr>
              <w:t>ֆերմերներ</w:t>
            </w:r>
          </w:p>
        </w:tc>
      </w:tr>
      <w:tr w:rsidR="00D76F00" w:rsidRPr="000E093E" w:rsidTr="007A6BA3">
        <w:tc>
          <w:tcPr>
            <w:tcW w:w="6804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Գյուղատնտեսության ապահովագրության մեխանիզմի </w:t>
            </w:r>
            <w:r w:rsidR="00E57940">
              <w:rPr>
                <w:rFonts w:cs="Calibri"/>
                <w:sz w:val="22"/>
                <w:lang w:val="hy-AM"/>
              </w:rPr>
              <w:t>ներդրում</w:t>
            </w:r>
          </w:p>
          <w:p w:rsidR="00D76F00" w:rsidRPr="007A6BA3" w:rsidRDefault="00D76F00" w:rsidP="007A6BA3">
            <w:pPr>
              <w:pStyle w:val="ListParagraph"/>
              <w:ind w:left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551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Կառավարություն, ապահովագրկան </w:t>
            </w:r>
            <w:r w:rsidR="00C508EE">
              <w:rPr>
                <w:rFonts w:cs="Calibri"/>
                <w:sz w:val="22"/>
                <w:lang w:val="hy-AM"/>
              </w:rPr>
              <w:t>ընկերություններ</w:t>
            </w:r>
          </w:p>
        </w:tc>
      </w:tr>
      <w:tr w:rsidR="00D76F00" w:rsidRPr="000E093E" w:rsidTr="007A6BA3">
        <w:tc>
          <w:tcPr>
            <w:tcW w:w="6804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Սկսնակ գյուղատնտեսական տնտեսություններին աջակցություն (սուբսիդավորում, ցածր տոկոսով կամ անտոկոս վարկերի տրամադրում)</w:t>
            </w:r>
          </w:p>
        </w:tc>
        <w:tc>
          <w:tcPr>
            <w:tcW w:w="2551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Կառավարություն, </w:t>
            </w:r>
            <w:r w:rsidR="001231AD">
              <w:rPr>
                <w:rFonts w:cs="Calibri"/>
                <w:sz w:val="22"/>
                <w:lang w:val="hy-AM"/>
              </w:rPr>
              <w:t>ա</w:t>
            </w:r>
            <w:r w:rsidRPr="007A6BA3">
              <w:rPr>
                <w:rFonts w:cs="Calibri"/>
                <w:sz w:val="22"/>
                <w:lang w:val="hy-AM"/>
              </w:rPr>
              <w:t>ջակից կառույցներ</w:t>
            </w:r>
          </w:p>
        </w:tc>
      </w:tr>
      <w:tr w:rsidR="00D76F00" w:rsidRPr="000E093E" w:rsidTr="007A6BA3">
        <w:tc>
          <w:tcPr>
            <w:tcW w:w="6804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Առողջ և կենսունակ կոոպերատիվների </w:t>
            </w:r>
            <w:r w:rsidR="00E57940">
              <w:rPr>
                <w:rFonts w:cs="Calibri"/>
                <w:sz w:val="22"/>
                <w:lang w:val="hy-AM"/>
              </w:rPr>
              <w:t>ստեղծում</w:t>
            </w:r>
          </w:p>
          <w:p w:rsidR="00D76F00" w:rsidRPr="007A6BA3" w:rsidRDefault="00D76F00" w:rsidP="007A6BA3">
            <w:pPr>
              <w:pStyle w:val="ListParagraph"/>
              <w:ind w:left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551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Ֆերմերային տնտեսություններ</w:t>
            </w:r>
          </w:p>
        </w:tc>
      </w:tr>
      <w:tr w:rsidR="00D76F00" w:rsidRPr="000E093E" w:rsidTr="007A6BA3">
        <w:tc>
          <w:tcPr>
            <w:tcW w:w="6804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Գյուղմթերքի արտահանմանն աջակցող կառույցի </w:t>
            </w:r>
            <w:r w:rsidR="00E57940">
              <w:rPr>
                <w:rFonts w:cs="Calibri"/>
                <w:sz w:val="22"/>
                <w:lang w:val="hy-AM"/>
              </w:rPr>
              <w:t>ստեղծում,</w:t>
            </w:r>
            <w:r w:rsidRPr="007A6BA3">
              <w:rPr>
                <w:rFonts w:cs="Calibri"/>
                <w:sz w:val="22"/>
                <w:lang w:val="hy-AM"/>
              </w:rPr>
              <w:t xml:space="preserve"> </w:t>
            </w:r>
            <w:r w:rsidR="00E57940">
              <w:rPr>
                <w:rFonts w:cs="Calibri"/>
                <w:sz w:val="22"/>
                <w:lang w:val="hy-AM"/>
              </w:rPr>
              <w:t>ա</w:t>
            </w:r>
            <w:r w:rsidRPr="007A6BA3">
              <w:rPr>
                <w:rFonts w:cs="Calibri"/>
                <w:sz w:val="22"/>
                <w:lang w:val="hy-AM"/>
              </w:rPr>
              <w:t xml:space="preserve">րտաքին շուկաների հասանելիության </w:t>
            </w:r>
            <w:r w:rsidR="00E57940">
              <w:rPr>
                <w:rFonts w:cs="Calibri"/>
                <w:sz w:val="22"/>
                <w:lang w:val="hy-AM"/>
              </w:rPr>
              <w:t>ապահով</w:t>
            </w:r>
            <w:r w:rsidRPr="007A6BA3">
              <w:rPr>
                <w:rFonts w:cs="Calibri"/>
                <w:sz w:val="22"/>
                <w:lang w:val="hy-AM"/>
              </w:rPr>
              <w:t>ում,</w:t>
            </w:r>
          </w:p>
          <w:p w:rsidR="00D76F00" w:rsidRPr="007A6BA3" w:rsidRDefault="00E5794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մ</w:t>
            </w:r>
            <w:r w:rsidR="006C5D56" w:rsidRPr="007A6BA3">
              <w:rPr>
                <w:rFonts w:cs="Calibri"/>
                <w:sz w:val="22"/>
                <w:lang w:val="hy-AM"/>
              </w:rPr>
              <w:t>աքսային</w:t>
            </w:r>
            <w:r w:rsidR="00D76F00" w:rsidRPr="007A6BA3">
              <w:rPr>
                <w:rFonts w:cs="Calibri"/>
                <w:sz w:val="22"/>
                <w:lang w:val="hy-AM"/>
              </w:rPr>
              <w:t xml:space="preserve"> հեշտացված մեխանիզմի </w:t>
            </w:r>
            <w:r>
              <w:rPr>
                <w:rFonts w:cs="Calibri"/>
                <w:sz w:val="22"/>
                <w:lang w:val="hy-AM"/>
              </w:rPr>
              <w:t>ներդրում</w:t>
            </w:r>
          </w:p>
          <w:p w:rsidR="00D76F00" w:rsidRPr="007A6BA3" w:rsidRDefault="00D76F00" w:rsidP="007A6BA3">
            <w:pPr>
              <w:pStyle w:val="ListParagraph"/>
              <w:ind w:left="0"/>
              <w:jc w:val="both"/>
              <w:rPr>
                <w:rFonts w:cs="Calibri"/>
                <w:sz w:val="22"/>
                <w:lang w:val="hy-AM"/>
              </w:rPr>
            </w:pPr>
          </w:p>
        </w:tc>
        <w:tc>
          <w:tcPr>
            <w:tcW w:w="2551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Default="00D76F00" w:rsidP="00D76F00">
      <w:pPr>
        <w:pStyle w:val="ListParagraph"/>
        <w:ind w:left="1353"/>
        <w:rPr>
          <w:rFonts w:ascii="Sylfaen" w:hAnsi="Sylfaen"/>
          <w:sz w:val="24"/>
          <w:szCs w:val="24"/>
          <w:lang w:val="hy-AM"/>
        </w:rPr>
      </w:pPr>
    </w:p>
    <w:p w:rsidR="007A6BA3" w:rsidRPr="000E093E" w:rsidRDefault="007A6BA3" w:rsidP="00D76F00">
      <w:pPr>
        <w:pStyle w:val="ListParagraph"/>
        <w:ind w:left="1353"/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7A6BA3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7A6BA3">
        <w:rPr>
          <w:rFonts w:ascii="Sylfaen" w:hAnsi="Sylfaen" w:cs="Calibri"/>
          <w:b/>
          <w:lang w:val="hy-AM"/>
        </w:rPr>
        <w:t>Գործարարության</w:t>
      </w:r>
      <w:r w:rsidRPr="000E093E">
        <w:rPr>
          <w:rFonts w:ascii="Sylfaen" w:hAnsi="Sylfaen"/>
          <w:b/>
          <w:sz w:val="24"/>
          <w:szCs w:val="24"/>
          <w:lang w:val="hy-AM"/>
        </w:rPr>
        <w:t xml:space="preserve"> զարգացում</w:t>
      </w:r>
    </w:p>
    <w:p w:rsidR="00D76F00" w:rsidRPr="000E093E" w:rsidRDefault="00D76F00" w:rsidP="00D76F00">
      <w:pPr>
        <w:pStyle w:val="ListParagraph"/>
        <w:ind w:left="1353"/>
        <w:rPr>
          <w:rFonts w:ascii="Sylfaen" w:hAnsi="Sylfaen"/>
          <w:sz w:val="24"/>
          <w:szCs w:val="24"/>
          <w:lang w:val="hy-AM"/>
        </w:rPr>
      </w:pPr>
    </w:p>
    <w:tbl>
      <w:tblPr>
        <w:tblStyle w:val="TableGrid"/>
        <w:tblW w:w="9242" w:type="dxa"/>
        <w:tblInd w:w="137" w:type="dxa"/>
        <w:tblLook w:val="04A0" w:firstRow="1" w:lastRow="0" w:firstColumn="1" w:lastColumn="0" w:noHBand="0" w:noVBand="1"/>
      </w:tblPr>
      <w:tblGrid>
        <w:gridCol w:w="6662"/>
        <w:gridCol w:w="2580"/>
      </w:tblGrid>
      <w:tr w:rsidR="00D76F00" w:rsidRPr="007A6BA3" w:rsidTr="007A6BA3">
        <w:tc>
          <w:tcPr>
            <w:tcW w:w="6662" w:type="dxa"/>
            <w:shd w:val="clear" w:color="auto" w:fill="FFFFFF" w:themeFill="background1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580" w:type="dxa"/>
            <w:shd w:val="clear" w:color="auto" w:fill="FFFFFF" w:themeFill="background1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7A6BA3" w:rsidTr="007A6BA3">
        <w:tc>
          <w:tcPr>
            <w:tcW w:w="6662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Գյուղմթերքների վերամշակման արտադրամասերի հիմնման </w:t>
            </w:r>
            <w:r w:rsidR="00E57940">
              <w:rPr>
                <w:rFonts w:cs="Calibri"/>
                <w:sz w:val="22"/>
                <w:lang w:val="hy-AM"/>
              </w:rPr>
              <w:t>աջակցություն</w:t>
            </w:r>
          </w:p>
        </w:tc>
        <w:tc>
          <w:tcPr>
            <w:tcW w:w="2580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7A6BA3" w:rsidTr="007A6BA3">
        <w:tc>
          <w:tcPr>
            <w:tcW w:w="6662" w:type="dxa"/>
          </w:tcPr>
          <w:p w:rsidR="00E57940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Հարկային օրենսդրության փոփոխություններ, որոնք ավելի </w:t>
            </w:r>
            <w:r w:rsidRPr="007A6BA3">
              <w:rPr>
                <w:rFonts w:cs="Calibri"/>
                <w:sz w:val="22"/>
                <w:lang w:val="hy-AM"/>
              </w:rPr>
              <w:lastRenderedPageBreak/>
              <w:t xml:space="preserve">գրավիչ կդարձնեն ներդրումների </w:t>
            </w:r>
            <w:r w:rsidR="00E57940">
              <w:rPr>
                <w:rFonts w:cs="Calibri"/>
                <w:sz w:val="22"/>
                <w:lang w:val="hy-AM"/>
              </w:rPr>
              <w:t>դաշտը,</w:t>
            </w:r>
          </w:p>
          <w:p w:rsidR="00D76F00" w:rsidRPr="007A6BA3" w:rsidRDefault="00E5794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ե</w:t>
            </w:r>
            <w:r w:rsidR="00D76F00" w:rsidRPr="007A6BA3">
              <w:rPr>
                <w:rFonts w:cs="Calibri"/>
                <w:sz w:val="22"/>
                <w:lang w:val="hy-AM"/>
              </w:rPr>
              <w:t xml:space="preserve">րաշխավորված և կայուն (երկարաժամկետ) օրենքների </w:t>
            </w:r>
            <w:r>
              <w:rPr>
                <w:rFonts w:cs="Calibri"/>
                <w:sz w:val="22"/>
                <w:lang w:val="hy-AM"/>
              </w:rPr>
              <w:t>մշակում</w:t>
            </w:r>
          </w:p>
        </w:tc>
        <w:tc>
          <w:tcPr>
            <w:tcW w:w="2580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lastRenderedPageBreak/>
              <w:t>Կառավարություն</w:t>
            </w:r>
          </w:p>
        </w:tc>
      </w:tr>
      <w:tr w:rsidR="00D76F00" w:rsidRPr="007A6BA3" w:rsidTr="007A6BA3">
        <w:tc>
          <w:tcPr>
            <w:tcW w:w="6662" w:type="dxa"/>
          </w:tcPr>
          <w:p w:rsidR="00D76F00" w:rsidRPr="007A6BA3" w:rsidRDefault="00E5794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lastRenderedPageBreak/>
              <w:t>ս</w:t>
            </w:r>
            <w:r w:rsidR="00D76F00" w:rsidRPr="007A6BA3">
              <w:rPr>
                <w:rFonts w:cs="Calibri"/>
                <w:sz w:val="22"/>
                <w:lang w:val="hy-AM"/>
              </w:rPr>
              <w:t xml:space="preserve">կսնակ կազմակերպություններին հարկային </w:t>
            </w:r>
            <w:r w:rsidR="007A6BA3">
              <w:rPr>
                <w:rFonts w:cs="Calibri"/>
                <w:sz w:val="22"/>
                <w:lang w:val="hy-AM"/>
              </w:rPr>
              <w:t>ար</w:t>
            </w:r>
            <w:r w:rsidR="00D76F00" w:rsidRPr="007A6BA3">
              <w:rPr>
                <w:rFonts w:cs="Calibri"/>
                <w:sz w:val="22"/>
                <w:lang w:val="hy-AM"/>
              </w:rPr>
              <w:t>տոնություններ</w:t>
            </w:r>
            <w:r w:rsidR="007A6BA3">
              <w:rPr>
                <w:rFonts w:cs="Calibri"/>
                <w:sz w:val="22"/>
                <w:lang w:val="hy-AM"/>
              </w:rPr>
              <w:t xml:space="preserve">ի </w:t>
            </w:r>
            <w:r w:rsidR="00F330B3">
              <w:rPr>
                <w:rFonts w:cs="Calibri"/>
                <w:sz w:val="22"/>
                <w:lang w:val="hy-AM"/>
              </w:rPr>
              <w:t>տրամադրում</w:t>
            </w:r>
          </w:p>
        </w:tc>
        <w:tc>
          <w:tcPr>
            <w:tcW w:w="2580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Pr="007A6BA3" w:rsidRDefault="00D76F00" w:rsidP="007A6BA3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lang w:val="hy-AM"/>
        </w:rPr>
      </w:pPr>
    </w:p>
    <w:p w:rsidR="007A6BA3" w:rsidRDefault="007A6BA3" w:rsidP="007A6BA3">
      <w:pPr>
        <w:jc w:val="both"/>
        <w:rPr>
          <w:rFonts w:ascii="Sylfaen" w:hAnsi="Sylfaen" w:cs="Calibri"/>
          <w:b/>
          <w:lang w:val="hy-AM"/>
        </w:rPr>
      </w:pPr>
    </w:p>
    <w:p w:rsidR="00D76F00" w:rsidRPr="007A6BA3" w:rsidRDefault="00D76F00" w:rsidP="007A6BA3">
      <w:pPr>
        <w:jc w:val="both"/>
        <w:rPr>
          <w:rFonts w:ascii="Sylfaen" w:hAnsi="Sylfaen" w:cs="Calibri"/>
          <w:b/>
          <w:lang w:val="hy-AM"/>
        </w:rPr>
      </w:pPr>
      <w:r w:rsidRPr="007A6BA3">
        <w:rPr>
          <w:rFonts w:ascii="Sylfaen" w:hAnsi="Sylfaen" w:cs="Calibri"/>
          <w:b/>
          <w:lang w:val="hy-AM"/>
        </w:rPr>
        <w:t>Տիմ-բնակչություն կապերի ամրապնդում</w:t>
      </w:r>
    </w:p>
    <w:p w:rsidR="00D76F00" w:rsidRPr="007A6BA3" w:rsidRDefault="00D76F00" w:rsidP="007A6BA3">
      <w:pPr>
        <w:pStyle w:val="ListParagraph"/>
        <w:spacing w:after="0" w:line="240" w:lineRule="auto"/>
        <w:ind w:left="0"/>
        <w:jc w:val="both"/>
        <w:rPr>
          <w:rFonts w:ascii="Sylfaen" w:hAnsi="Sylfaen" w:cs="Calibri"/>
          <w:lang w:val="hy-AM"/>
        </w:rPr>
      </w:pPr>
    </w:p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20"/>
        <w:gridCol w:w="2552"/>
      </w:tblGrid>
      <w:tr w:rsidR="00D76F00" w:rsidRPr="000E093E" w:rsidTr="007A6BA3">
        <w:tc>
          <w:tcPr>
            <w:tcW w:w="6520" w:type="dxa"/>
            <w:shd w:val="clear" w:color="auto" w:fill="FFFFFF" w:themeFill="background1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552" w:type="dxa"/>
            <w:shd w:val="clear" w:color="auto" w:fill="FFFFFF" w:themeFill="background1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0E093E" w:rsidTr="007A6BA3">
        <w:tc>
          <w:tcPr>
            <w:tcW w:w="6520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Սեմինարի դասընթացների կազմակերպում</w:t>
            </w:r>
            <w:r w:rsidR="00272F85">
              <w:rPr>
                <w:rFonts w:cs="Calibri"/>
                <w:sz w:val="22"/>
                <w:lang w:val="hy-AM"/>
              </w:rPr>
              <w:t xml:space="preserve">՝ </w:t>
            </w:r>
            <w:r w:rsidRPr="007A6BA3">
              <w:rPr>
                <w:rFonts w:cs="Calibri"/>
                <w:sz w:val="22"/>
                <w:lang w:val="hy-AM"/>
              </w:rPr>
              <w:t xml:space="preserve">իրազեկվածության մակարդակի բարձրացման </w:t>
            </w:r>
            <w:r w:rsidR="00272F85">
              <w:rPr>
                <w:rFonts w:cs="Calibri"/>
                <w:sz w:val="22"/>
                <w:lang w:val="hy-AM"/>
              </w:rPr>
              <w:t>համար</w:t>
            </w:r>
          </w:p>
        </w:tc>
        <w:tc>
          <w:tcPr>
            <w:tcW w:w="2552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Աջակից կառույցներ, </w:t>
            </w:r>
            <w:r w:rsidR="007A6BA3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0E093E" w:rsidTr="007A6BA3">
        <w:tc>
          <w:tcPr>
            <w:tcW w:w="6520" w:type="dxa"/>
          </w:tcPr>
          <w:p w:rsidR="00D76F00" w:rsidRPr="007A6BA3" w:rsidRDefault="00272F85" w:rsidP="00272F85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Ո</w:t>
            </w:r>
            <w:r w:rsidRPr="007A6BA3">
              <w:rPr>
                <w:rFonts w:cs="Calibri"/>
                <w:sz w:val="22"/>
                <w:lang w:val="hy-AM"/>
              </w:rPr>
              <w:t xml:space="preserve">րոշումների և ծրագրերի իրականացման </w:t>
            </w:r>
            <w:r>
              <w:rPr>
                <w:rFonts w:cs="Calibri"/>
                <w:sz w:val="22"/>
                <w:lang w:val="hy-AM"/>
              </w:rPr>
              <w:t>մեջ</w:t>
            </w:r>
            <w:r w:rsidRPr="007A6BA3">
              <w:rPr>
                <w:rFonts w:cs="Calibri"/>
                <w:sz w:val="22"/>
                <w:lang w:val="hy-AM"/>
              </w:rPr>
              <w:t xml:space="preserve"> </w:t>
            </w:r>
            <w:r>
              <w:rPr>
                <w:rFonts w:cs="Calibri"/>
                <w:sz w:val="22"/>
                <w:lang w:val="hy-AM"/>
              </w:rPr>
              <w:t>բ</w:t>
            </w:r>
            <w:r w:rsidR="00D76F00" w:rsidRPr="007A6BA3">
              <w:rPr>
                <w:rFonts w:cs="Calibri"/>
                <w:sz w:val="22"/>
                <w:lang w:val="hy-AM"/>
              </w:rPr>
              <w:t xml:space="preserve">նակչության ներգրավում </w:t>
            </w:r>
          </w:p>
        </w:tc>
        <w:tc>
          <w:tcPr>
            <w:tcW w:w="2552" w:type="dxa"/>
          </w:tcPr>
          <w:p w:rsidR="00D76F00" w:rsidRPr="007A6BA3" w:rsidRDefault="00D76F00" w:rsidP="007A6BA3">
            <w:pPr>
              <w:ind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0E093E" w:rsidTr="007A6BA3">
        <w:tc>
          <w:tcPr>
            <w:tcW w:w="6520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Կառավարության հետ </w:t>
            </w:r>
            <w:r w:rsidR="007A6BA3" w:rsidRPr="007A6BA3">
              <w:rPr>
                <w:rFonts w:cs="Calibri"/>
                <w:sz w:val="22"/>
                <w:lang w:val="hy-AM"/>
              </w:rPr>
              <w:t>երկխոսություններ</w:t>
            </w:r>
            <w:r w:rsidR="007A6BA3">
              <w:rPr>
                <w:rFonts w:cs="Calibri"/>
                <w:sz w:val="22"/>
                <w:lang w:val="hy-AM"/>
              </w:rPr>
              <w:t>ի</w:t>
            </w:r>
            <w:r w:rsidRPr="007A6BA3">
              <w:rPr>
                <w:rFonts w:cs="Calibri"/>
                <w:sz w:val="22"/>
                <w:lang w:val="hy-AM"/>
              </w:rPr>
              <w:t xml:space="preserve"> հաճախակի </w:t>
            </w:r>
            <w:r w:rsidR="00272F85">
              <w:rPr>
                <w:rFonts w:cs="Calibri"/>
                <w:sz w:val="22"/>
                <w:lang w:val="hy-AM"/>
              </w:rPr>
              <w:t>կազմակերպում</w:t>
            </w:r>
          </w:p>
        </w:tc>
        <w:tc>
          <w:tcPr>
            <w:tcW w:w="2552" w:type="dxa"/>
          </w:tcPr>
          <w:p w:rsidR="00D76F00" w:rsidRPr="007A6BA3" w:rsidRDefault="00D76F00" w:rsidP="007A6BA3">
            <w:pPr>
              <w:pStyle w:val="ListParagraph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7A6BA3">
              <w:rPr>
                <w:rFonts w:cs="Calibri"/>
                <w:sz w:val="22"/>
                <w:lang w:val="hy-AM"/>
              </w:rPr>
              <w:t xml:space="preserve">Կառավարություն, </w:t>
            </w:r>
            <w:r w:rsidR="007A6BA3">
              <w:rPr>
                <w:rFonts w:cs="Calibri"/>
                <w:sz w:val="22"/>
                <w:lang w:val="hy-AM"/>
              </w:rPr>
              <w:t>ՏԻՄ</w:t>
            </w:r>
          </w:p>
        </w:tc>
      </w:tr>
    </w:tbl>
    <w:p w:rsidR="00D76F00" w:rsidRPr="000E093E" w:rsidRDefault="00D76F00" w:rsidP="00D76F00">
      <w:pPr>
        <w:rPr>
          <w:rFonts w:ascii="Sylfaen" w:hAnsi="Sylfaen"/>
          <w:b/>
          <w:sz w:val="24"/>
          <w:szCs w:val="24"/>
          <w:lang w:val="hy-AM"/>
        </w:rPr>
      </w:pPr>
    </w:p>
    <w:sectPr w:rsidR="00D76F00" w:rsidRPr="000E093E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BC" w:rsidRDefault="00CF14BC" w:rsidP="00475C8E">
      <w:pPr>
        <w:spacing w:after="0" w:line="240" w:lineRule="auto"/>
      </w:pPr>
      <w:r>
        <w:separator/>
      </w:r>
    </w:p>
  </w:endnote>
  <w:endnote w:type="continuationSeparator" w:id="0">
    <w:p w:rsidR="00CF14BC" w:rsidRDefault="00CF14BC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BC" w:rsidRDefault="00CF14BC" w:rsidP="00475C8E">
      <w:pPr>
        <w:spacing w:after="0" w:line="240" w:lineRule="auto"/>
      </w:pPr>
      <w:r>
        <w:separator/>
      </w:r>
    </w:p>
  </w:footnote>
  <w:footnote w:type="continuationSeparator" w:id="0">
    <w:p w:rsidR="00CF14BC" w:rsidRDefault="00CF14BC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87D3F"/>
    <w:rsid w:val="00092369"/>
    <w:rsid w:val="000931C7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6130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D9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96A08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5CA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47CA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5BF4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14BC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B625C"/>
    <w:rsid w:val="00FC3DD7"/>
    <w:rsid w:val="00FC404B"/>
    <w:rsid w:val="00FC7931"/>
    <w:rsid w:val="00FD3B1B"/>
    <w:rsid w:val="00FD4161"/>
    <w:rsid w:val="00FD4482"/>
    <w:rsid w:val="00FD455F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aliases w:val="OPM,Body text"/>
    <w:basedOn w:val="Normal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0C5F89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43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21D7"/>
    <w:rPr>
      <w:lang w:val="en-GB"/>
    </w:rPr>
  </w:style>
  <w:style w:type="paragraph" w:customStyle="1" w:styleId="Style3">
    <w:name w:val="Style3"/>
    <w:basedOn w:val="ListParagraph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6A7279"/>
  </w:style>
  <w:style w:type="table" w:styleId="TableGrid">
    <w:name w:val="Table Grid"/>
    <w:basedOn w:val="TableNormal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8E"/>
  </w:style>
  <w:style w:type="paragraph" w:styleId="TOCHeading">
    <w:name w:val="TOC Heading"/>
    <w:basedOn w:val="Heading1"/>
    <w:next w:val="Normal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525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525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250"/>
    <w:rPr>
      <w:vertAlign w:val="superscript"/>
    </w:rPr>
  </w:style>
  <w:style w:type="paragraph" w:styleId="NoSpacing">
    <w:name w:val="No Spacing"/>
    <w:uiPriority w:val="1"/>
    <w:qFormat/>
    <w:rsid w:val="0022025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TableNormal"/>
    <w:uiPriority w:val="43"/>
    <w:rsid w:val="00A244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141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0A2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3B1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TableNormal"/>
    <w:uiPriority w:val="42"/>
    <w:rsid w:val="0043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F8F0-0A94-42CA-8285-62002B20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Grigoryan</dc:creator>
  <cp:keywords/>
  <dc:description/>
  <cp:lastModifiedBy>Yeghiazar Davtyan</cp:lastModifiedBy>
  <cp:revision>7</cp:revision>
  <dcterms:created xsi:type="dcterms:W3CDTF">2019-08-07T06:05:00Z</dcterms:created>
  <dcterms:modified xsi:type="dcterms:W3CDTF">2022-07-11T07:58:00Z</dcterms:modified>
</cp:coreProperties>
</file>