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93" w:rsidRPr="00505D5A" w:rsidRDefault="00A17E93" w:rsidP="00A17E93">
      <w:pPr>
        <w:pStyle w:val="BodyText"/>
        <w:spacing w:before="34" w:line="271" w:lineRule="auto"/>
        <w:ind w:right="255"/>
        <w:jc w:val="right"/>
        <w:rPr>
          <w:rFonts w:ascii="GHEA Grapalat" w:hAnsi="GHEA Grapalat"/>
          <w:w w:val="85"/>
          <w:sz w:val="18"/>
          <w:szCs w:val="18"/>
          <w:lang w:val="hy-AM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>Հավելված</w:t>
      </w:r>
      <w:r w:rsidR="00032120">
        <w:rPr>
          <w:rFonts w:ascii="GHEA Grapalat" w:hAnsi="GHEA Grapalat"/>
          <w:w w:val="85"/>
          <w:sz w:val="18"/>
          <w:szCs w:val="18"/>
          <w:lang w:val="hy-AM"/>
        </w:rPr>
        <w:t>2</w:t>
      </w:r>
    </w:p>
    <w:p w:rsidR="00A17E93" w:rsidRPr="00505D5A" w:rsidRDefault="00A17E93" w:rsidP="00A17E93">
      <w:pPr>
        <w:pStyle w:val="BodyText"/>
        <w:spacing w:before="34" w:line="271" w:lineRule="auto"/>
        <w:ind w:left="6475" w:right="255" w:firstLine="1747"/>
        <w:jc w:val="right"/>
        <w:rPr>
          <w:rFonts w:ascii="GHEA Grapalat" w:hAnsi="GHEA Grapalat"/>
          <w:sz w:val="18"/>
          <w:szCs w:val="18"/>
          <w:lang w:val="hy-AM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 xml:space="preserve">Եղեգնաձոր համայնքի ավագանու       </w:t>
      </w:r>
    </w:p>
    <w:p w:rsidR="00A17E93" w:rsidRPr="00505D5A" w:rsidRDefault="00A10017" w:rsidP="00A17E93">
      <w:pPr>
        <w:pStyle w:val="BodyText"/>
        <w:spacing w:line="271" w:lineRule="auto"/>
        <w:ind w:left="7703" w:right="256" w:firstLine="216"/>
        <w:jc w:val="right"/>
        <w:rPr>
          <w:rFonts w:ascii="GHEA Grapalat" w:hAnsi="GHEA Grapalat"/>
          <w:w w:val="95"/>
          <w:sz w:val="18"/>
          <w:szCs w:val="18"/>
          <w:lang w:val="hy-AM"/>
        </w:rPr>
      </w:pPr>
      <w:r>
        <w:rPr>
          <w:rFonts w:ascii="GHEA Grapalat" w:eastAsia="Arial" w:hAnsi="GHEA Grapalat" w:cs="Arial"/>
          <w:w w:val="90"/>
          <w:sz w:val="18"/>
          <w:szCs w:val="18"/>
          <w:lang w:val="hy-AM"/>
        </w:rPr>
        <w:t>201</w:t>
      </w:r>
      <w:r>
        <w:rPr>
          <w:rFonts w:ascii="GHEA Grapalat" w:eastAsia="Arial" w:hAnsi="GHEA Grapalat" w:cs="Arial"/>
          <w:w w:val="90"/>
          <w:sz w:val="18"/>
          <w:szCs w:val="18"/>
          <w:lang w:val="en-US"/>
        </w:rPr>
        <w:t>9</w:t>
      </w:r>
      <w:r w:rsidR="00A17E93" w:rsidRPr="00505D5A">
        <w:rPr>
          <w:rFonts w:ascii="GHEA Grapalat" w:eastAsia="Arial" w:hAnsi="GHEA Grapalat" w:cs="Arial"/>
          <w:w w:val="90"/>
          <w:sz w:val="18"/>
          <w:szCs w:val="18"/>
          <w:lang w:val="hy-AM"/>
        </w:rPr>
        <w:t xml:space="preserve"> </w:t>
      </w:r>
      <w:r w:rsidR="00A17E93" w:rsidRPr="00505D5A">
        <w:rPr>
          <w:rFonts w:ascii="GHEA Grapalat" w:hAnsi="GHEA Grapalat"/>
          <w:w w:val="90"/>
          <w:sz w:val="18"/>
          <w:szCs w:val="18"/>
          <w:lang w:val="hy-AM"/>
        </w:rPr>
        <w:t>թվականի դեկտեմբերի</w:t>
      </w:r>
      <w:r w:rsidR="00A17E93">
        <w:rPr>
          <w:rFonts w:ascii="GHEA Grapalat" w:hAnsi="GHEA Grapalat"/>
          <w:w w:val="90"/>
          <w:sz w:val="18"/>
          <w:szCs w:val="18"/>
          <w:lang w:val="hy-AM"/>
        </w:rPr>
        <w:t xml:space="preserve"> </w:t>
      </w:r>
      <w:r w:rsidR="00A17E93" w:rsidRPr="00505D5A">
        <w:rPr>
          <w:rFonts w:ascii="GHEA Grapalat" w:eastAsia="Arial" w:hAnsi="GHEA Grapalat" w:cs="Arial"/>
          <w:w w:val="90"/>
          <w:sz w:val="18"/>
          <w:szCs w:val="18"/>
          <w:lang w:val="hy-AM"/>
        </w:rPr>
        <w:t>-</w:t>
      </w:r>
      <w:r w:rsidR="00A17E93" w:rsidRPr="00505D5A">
        <w:rPr>
          <w:rFonts w:ascii="GHEA Grapalat" w:hAnsi="GHEA Grapalat"/>
          <w:w w:val="90"/>
          <w:sz w:val="18"/>
          <w:szCs w:val="18"/>
          <w:lang w:val="hy-AM"/>
        </w:rPr>
        <w:t xml:space="preserve">ի </w:t>
      </w:r>
      <w:r w:rsidR="00A17E93" w:rsidRPr="00505D5A">
        <w:rPr>
          <w:rFonts w:ascii="GHEA Grapalat" w:hAnsi="GHEA Grapalat"/>
          <w:w w:val="95"/>
          <w:sz w:val="18"/>
          <w:szCs w:val="18"/>
          <w:lang w:val="hy-AM"/>
        </w:rPr>
        <w:t xml:space="preserve">թիվ նիստի թիվ </w:t>
      </w:r>
      <w:r w:rsidR="00A17E93" w:rsidRPr="00505D5A">
        <w:rPr>
          <w:rFonts w:ascii="GHEA Grapalat" w:eastAsia="Arial" w:hAnsi="GHEA Grapalat" w:cs="Arial"/>
          <w:w w:val="95"/>
          <w:sz w:val="18"/>
          <w:szCs w:val="18"/>
          <w:lang w:val="hy-AM"/>
        </w:rPr>
        <w:t>-</w:t>
      </w:r>
      <w:r w:rsidR="00A17E93" w:rsidRPr="00505D5A">
        <w:rPr>
          <w:rFonts w:ascii="GHEA Grapalat" w:hAnsi="GHEA Grapalat"/>
          <w:w w:val="95"/>
          <w:sz w:val="18"/>
          <w:szCs w:val="18"/>
          <w:lang w:val="hy-AM"/>
        </w:rPr>
        <w:t>Ն որոշման</w:t>
      </w:r>
    </w:p>
    <w:p w:rsidR="00A17E93" w:rsidRPr="00505D5A" w:rsidRDefault="00A17E93" w:rsidP="00A17E93">
      <w:pPr>
        <w:pStyle w:val="Heading1"/>
        <w:spacing w:line="388" w:lineRule="auto"/>
        <w:rPr>
          <w:rFonts w:ascii="GHEA Grapalat" w:hAnsi="GHEA Grapalat"/>
          <w:w w:val="95"/>
          <w:lang w:val="hy-AM"/>
        </w:rPr>
      </w:pPr>
    </w:p>
    <w:p w:rsidR="00A17E93" w:rsidRPr="00505D5A" w:rsidRDefault="00A17E93" w:rsidP="00A17E93">
      <w:pPr>
        <w:pStyle w:val="Heading1"/>
        <w:spacing w:line="388" w:lineRule="auto"/>
        <w:ind w:left="0" w:firstLine="0"/>
        <w:jc w:val="center"/>
        <w:rPr>
          <w:rFonts w:ascii="GHEA Grapalat" w:hAnsi="GHEA Grapalat"/>
          <w:lang w:val="hy-AM"/>
        </w:rPr>
      </w:pPr>
      <w:r w:rsidRPr="00505D5A">
        <w:rPr>
          <w:rFonts w:ascii="GHEA Grapalat" w:hAnsi="GHEA Grapalat"/>
          <w:w w:val="95"/>
          <w:lang w:val="hy-AM"/>
        </w:rPr>
        <w:t>ԵՂԵԳՆԱՁՈՐ ՀԱՄԱՅՆՔԻ ՏԱՐԱԾՔՈՒՄ</w:t>
      </w:r>
      <w:r w:rsidR="00A21530">
        <w:rPr>
          <w:rFonts w:ascii="GHEA Grapalat" w:hAnsi="GHEA Grapalat"/>
          <w:w w:val="95"/>
          <w:lang w:val="hy-AM"/>
        </w:rPr>
        <w:t xml:space="preserve"> 2020</w:t>
      </w:r>
      <w:r w:rsidRPr="00505D5A">
        <w:rPr>
          <w:rFonts w:ascii="GHEA Grapalat" w:hAnsi="GHEA Grapalat"/>
          <w:w w:val="95"/>
          <w:lang w:val="hy-AM"/>
        </w:rPr>
        <w:t>Թ.ՏԵՂԱԿԱՆ</w:t>
      </w:r>
      <w:r>
        <w:rPr>
          <w:rFonts w:ascii="GHEA Grapalat" w:hAnsi="GHEA Grapalat"/>
          <w:w w:val="95"/>
          <w:lang w:val="hy-AM"/>
        </w:rPr>
        <w:t xml:space="preserve"> </w:t>
      </w:r>
      <w:r w:rsidRPr="00505D5A">
        <w:rPr>
          <w:rFonts w:ascii="GHEA Grapalat" w:hAnsi="GHEA Grapalat"/>
          <w:w w:val="95"/>
          <w:lang w:val="hy-AM"/>
        </w:rPr>
        <w:t xml:space="preserve">ՎՃԱՐՆԵՐԻ ՏԵՍԱԿՆԵՐԸ </w:t>
      </w:r>
      <w:r w:rsidRPr="00505D5A">
        <w:rPr>
          <w:rFonts w:ascii="GHEA Grapalat" w:hAnsi="GHEA Grapalat"/>
          <w:lang w:val="hy-AM"/>
        </w:rPr>
        <w:t>ԵՎ ԴՐՈՒՅՔԱՉԱՓԵՐԸ</w:t>
      </w:r>
    </w:p>
    <w:tbl>
      <w:tblPr>
        <w:tblStyle w:val="TableNormal1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294"/>
        <w:gridCol w:w="141"/>
        <w:gridCol w:w="3260"/>
        <w:gridCol w:w="569"/>
        <w:gridCol w:w="1985"/>
      </w:tblGrid>
      <w:tr w:rsidR="00A17E93" w:rsidRPr="005F03C9" w:rsidTr="00BA16E7">
        <w:trPr>
          <w:trHeight w:val="111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94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spacing w:before="174"/>
              <w:ind w:left="1725" w:right="1719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3401" w:type="dxa"/>
            <w:gridSpan w:val="2"/>
          </w:tcPr>
          <w:p w:rsidR="00A17E93" w:rsidRPr="00505D5A" w:rsidRDefault="00A17E93" w:rsidP="00BA16E7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ind w:left="532" w:right="526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b/>
                <w:bCs/>
                <w:sz w:val="16"/>
                <w:szCs w:val="16"/>
              </w:rPr>
              <w:t>Դրույքաչափը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27"/>
              <w:ind w:left="535" w:right="526"/>
              <w:jc w:val="center"/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</w:pPr>
            <w:r w:rsidRPr="00505D5A">
              <w:rPr>
                <w:rFonts w:ascii="GHEA Grapalat" w:eastAsia="Arial" w:hAnsi="GHEA Grapalat" w:cs="Arial"/>
                <w:b/>
                <w:bCs/>
                <w:i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օրենքով</w:t>
            </w:r>
            <w:proofErr w:type="spellEnd"/>
            <w:r w:rsidRPr="00505D5A">
              <w:rPr>
                <w:rFonts w:ascii="GHEA Grapalat" w:eastAsia="Arial" w:hAnsi="GHEA Grapalat" w:cs="Arial"/>
                <w:b/>
                <w:bCs/>
                <w:i/>
                <w:w w:val="95"/>
                <w:sz w:val="16"/>
                <w:szCs w:val="16"/>
              </w:rPr>
              <w:t>/</w:t>
            </w:r>
          </w:p>
        </w:tc>
        <w:tc>
          <w:tcPr>
            <w:tcW w:w="2554" w:type="dxa"/>
            <w:gridSpan w:val="2"/>
          </w:tcPr>
          <w:p w:rsidR="00A17E93" w:rsidRPr="00505D5A" w:rsidRDefault="00A17E93" w:rsidP="00BA16E7">
            <w:pPr>
              <w:pStyle w:val="TableParagraph"/>
              <w:spacing w:before="11" w:line="268" w:lineRule="auto"/>
              <w:ind w:left="356" w:right="313" w:hanging="33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>Ավագանու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85"/>
                <w:sz w:val="16"/>
                <w:szCs w:val="16"/>
              </w:rPr>
              <w:t>դրույքաչափերը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8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b/>
                <w:bCs/>
                <w:i/>
                <w:w w:val="8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b/>
                <w:bCs/>
                <w:w w:val="85"/>
                <w:sz w:val="16"/>
                <w:szCs w:val="16"/>
              </w:rPr>
              <w:t>ՀՀ</w:t>
            </w:r>
          </w:p>
          <w:p w:rsidR="00A17E93" w:rsidRPr="00505D5A" w:rsidRDefault="00A17E93" w:rsidP="00BA16E7">
            <w:pPr>
              <w:pStyle w:val="TableParagraph"/>
              <w:spacing w:before="3" w:line="234" w:lineRule="exact"/>
              <w:ind w:left="860" w:right="745"/>
              <w:jc w:val="center"/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b/>
                <w:bCs/>
                <w:sz w:val="16"/>
                <w:szCs w:val="16"/>
              </w:rPr>
              <w:t>դրամով</w:t>
            </w:r>
            <w:proofErr w:type="spellEnd"/>
            <w:r w:rsidRPr="00505D5A"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spacing w:before="1"/>
              <w:ind w:right="208"/>
              <w:jc w:val="right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294" w:type="dxa"/>
          </w:tcPr>
          <w:p w:rsidR="00A17E93" w:rsidRPr="00505D5A" w:rsidRDefault="00A17E93" w:rsidP="00BA16E7">
            <w:pPr>
              <w:pStyle w:val="TableParagraph"/>
              <w:spacing w:before="1"/>
              <w:ind w:left="5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3401" w:type="dxa"/>
            <w:gridSpan w:val="2"/>
          </w:tcPr>
          <w:p w:rsidR="00A17E93" w:rsidRPr="00505D5A" w:rsidRDefault="00A17E93" w:rsidP="00BA16E7">
            <w:pPr>
              <w:pStyle w:val="TableParagraph"/>
              <w:spacing w:before="1"/>
              <w:ind w:left="7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2554" w:type="dxa"/>
            <w:gridSpan w:val="2"/>
          </w:tcPr>
          <w:p w:rsidR="00A17E93" w:rsidRPr="00505D5A" w:rsidRDefault="00A17E93" w:rsidP="00BA16E7">
            <w:pPr>
              <w:pStyle w:val="TableParagraph"/>
              <w:spacing w:before="1"/>
              <w:ind w:left="10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4</w:t>
            </w:r>
          </w:p>
        </w:tc>
      </w:tr>
      <w:tr w:rsidR="00A17E93" w:rsidRPr="00505D5A" w:rsidTr="00BA16E7">
        <w:trPr>
          <w:trHeight w:val="422"/>
        </w:trPr>
        <w:tc>
          <w:tcPr>
            <w:tcW w:w="10777" w:type="dxa"/>
            <w:gridSpan w:val="6"/>
          </w:tcPr>
          <w:p w:rsidR="00A17E93" w:rsidRPr="00505D5A" w:rsidRDefault="00A17E93" w:rsidP="00BA16E7">
            <w:pPr>
              <w:pStyle w:val="TableParagraph"/>
              <w:spacing w:before="13"/>
              <w:ind w:left="4541" w:right="453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5D5A">
              <w:rPr>
                <w:rFonts w:ascii="GHEA Grapalat" w:hAnsi="GHEA Grapalat"/>
                <w:b/>
                <w:bCs/>
                <w:sz w:val="20"/>
                <w:szCs w:val="20"/>
              </w:rPr>
              <w:t>ՎՃԱՐՆԵՐ</w:t>
            </w:r>
          </w:p>
        </w:tc>
      </w:tr>
      <w:tr w:rsidR="00A17E93" w:rsidRPr="00505D5A" w:rsidTr="00BA16E7">
        <w:trPr>
          <w:trHeight w:val="707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tabs>
                <w:tab w:val="left" w:pos="1161"/>
                <w:tab w:val="left" w:pos="1348"/>
                <w:tab w:val="left" w:pos="2066"/>
                <w:tab w:val="left" w:pos="2568"/>
                <w:tab w:val="left" w:pos="3286"/>
                <w:tab w:val="left" w:pos="3490"/>
                <w:tab w:val="left" w:pos="3977"/>
              </w:tabs>
              <w:spacing w:line="230" w:lineRule="atLeast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Եղեգնաձոր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շենքի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արտաքին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տեսքը</w:t>
            </w:r>
            <w:proofErr w:type="spellEnd"/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փոփոխող</w:t>
            </w:r>
            <w:proofErr w:type="spellEnd"/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170"/>
              <w:ind w:left="44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հասարակական</w:t>
            </w:r>
            <w:proofErr w:type="spellEnd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արտադրական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9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</w:tc>
      </w:tr>
      <w:tr w:rsidR="00A17E93" w:rsidRPr="00505D5A" w:rsidTr="00BA16E7">
        <w:trPr>
          <w:trHeight w:val="50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2"/>
              <w:ind w:right="238"/>
              <w:jc w:val="right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  <w:w w:val="90"/>
              </w:rPr>
              <w:t>1.</w:t>
            </w: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1132"/>
                <w:tab w:val="left" w:pos="3339"/>
              </w:tabs>
              <w:spacing w:before="13" w:line="268" w:lineRule="auto"/>
              <w:ind w:right="95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վերակառուցման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աշխատանքներ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կատարելու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հետ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կապված</w:t>
            </w:r>
            <w:proofErr w:type="spellEnd"/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տեխնիկատնտեսական</w:t>
            </w:r>
            <w:proofErr w:type="spellEnd"/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պայմաններ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68" w:lineRule="exact"/>
              <w:ind w:left="922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68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F03C9" w:rsidTr="00BA16E7">
        <w:trPr>
          <w:trHeight w:val="106"/>
        </w:trPr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մշակելու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և 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հաստատելու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</w:t>
            </w:r>
            <w:proofErr w:type="spellStart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մատուցած</w:t>
            </w:r>
            <w:proofErr w:type="spellEnd"/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դիմաց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56"/>
              <w:ind w:left="27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բնակելի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սպասարկման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5F03C9" w:rsidP="00BA16E7">
            <w:pPr>
              <w:pStyle w:val="TableParagraph"/>
              <w:spacing w:before="5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</w:tc>
      </w:tr>
      <w:tr w:rsidR="00A17E93" w:rsidRPr="00505D5A" w:rsidTr="00BA16E7">
        <w:trPr>
          <w:trHeight w:val="237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spellEnd"/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.</w:t>
            </w: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70" w:lineRule="exact"/>
              <w:ind w:left="922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7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978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0"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ճարտարապետաշինարարական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նախագծային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փաստաթղթերով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նախատեսված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շինարարության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թույլտվություն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պահանջող</w:t>
            </w:r>
            <w:proofErr w:type="spellEnd"/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բոլոր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շինարարական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աշխատանքներն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իրականացնելուց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հետո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շենքերի</w:t>
            </w:r>
            <w:proofErr w:type="spellEnd"/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922" w:hanging="47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հասարակական</w:t>
            </w:r>
            <w:proofErr w:type="spellEnd"/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արտադրական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F03C9" w:rsidTr="00BA16E7">
        <w:trPr>
          <w:trHeight w:val="24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549"/>
                <w:tab w:val="left" w:pos="2244"/>
                <w:tab w:val="left" w:pos="2897"/>
                <w:tab w:val="left" w:pos="3785"/>
              </w:tabs>
              <w:spacing w:line="201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այդ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թվում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դրանց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F03C9" w:rsidTr="00BA16E7">
        <w:trPr>
          <w:trHeight w:val="195"/>
        </w:trPr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09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2.</w:t>
            </w:r>
          </w:p>
        </w:tc>
        <w:tc>
          <w:tcPr>
            <w:tcW w:w="4435" w:type="dxa"/>
            <w:gridSpan w:val="2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200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վերակառուցումը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վերականգնումը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ուժեղացումը</w:t>
            </w:r>
            <w:proofErr w:type="spellEnd"/>
          </w:p>
          <w:p w:rsidR="00A17E93" w:rsidRPr="00505D5A" w:rsidRDefault="00A17E93" w:rsidP="00BA16E7">
            <w:pPr>
              <w:pStyle w:val="TableParagraph"/>
              <w:tabs>
                <w:tab w:val="left" w:pos="2431"/>
                <w:tab w:val="left" w:pos="4155"/>
              </w:tabs>
              <w:spacing w:before="37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արդիականացումը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ընդլայնումն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ու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F03C9" w:rsidTr="00BA16E7">
        <w:trPr>
          <w:trHeight w:val="288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72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1872"/>
                <w:tab w:val="left" w:pos="2023"/>
                <w:tab w:val="left" w:pos="3091"/>
                <w:tab w:val="left" w:pos="3581"/>
              </w:tabs>
              <w:spacing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բարեկարգումը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կառուցման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ավարտը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ավարտական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ակտով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փաստագրման</w:t>
            </w:r>
            <w:proofErr w:type="spellEnd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ձևակերպման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համայնքիմատուցած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4" w:line="271" w:lineRule="auto"/>
              <w:ind w:left="922" w:hanging="64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բնակելի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դրա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սպասարկման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5F03C9" w:rsidP="00BA16E7">
            <w:pPr>
              <w:pStyle w:val="TableParagraph"/>
              <w:spacing w:before="96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217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97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փոխհատուցման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1422"/>
        </w:trPr>
        <w:tc>
          <w:tcPr>
            <w:tcW w:w="528" w:type="dxa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23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3.</w:t>
            </w:r>
          </w:p>
        </w:tc>
        <w:tc>
          <w:tcPr>
            <w:tcW w:w="4435" w:type="dxa"/>
            <w:gridSpan w:val="2"/>
            <w:vMerge w:val="restart"/>
          </w:tcPr>
          <w:p w:rsidR="00A17E93" w:rsidRPr="00505D5A" w:rsidRDefault="00A17E93" w:rsidP="00BA16E7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ճարտարապետաշինարարական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նախագծային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փաստաթղթերով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նախատեսված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աշխատանքներն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ավարտելուց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հետո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շահագործման</w:t>
            </w:r>
            <w:proofErr w:type="spellEnd"/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ձևակերպման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մատուցած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դիմաց</w:t>
            </w:r>
            <w:proofErr w:type="spellEnd"/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փոխհատուցման</w:t>
            </w:r>
            <w:proofErr w:type="spellEnd"/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</w:t>
            </w:r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>ր</w:t>
            </w:r>
            <w:proofErr w:type="spellEnd"/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922" w:hanging="47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հասարակական</w:t>
            </w:r>
            <w:proofErr w:type="spellEnd"/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արտադրական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475"/>
        </w:trPr>
        <w:tc>
          <w:tcPr>
            <w:tcW w:w="528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spacing w:before="6"/>
              <w:ind w:left="163" w:right="15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բնակելի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սպասարկման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29" w:line="209" w:lineRule="exact"/>
              <w:ind w:left="163" w:right="154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</w:tcPr>
          <w:p w:rsidR="00A17E93" w:rsidRPr="00505D5A" w:rsidRDefault="005F03C9" w:rsidP="00BA16E7">
            <w:pPr>
              <w:pStyle w:val="TableParagraph"/>
              <w:spacing w:before="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A17E93" w:rsidRPr="00505D5A" w:rsidRDefault="00A17E93" w:rsidP="00BA16E7">
            <w:pPr>
              <w:pStyle w:val="TableParagraph"/>
              <w:spacing w:before="28" w:line="209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254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8"/>
              <w:ind w:left="110" w:right="10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1500 մ</w:t>
            </w:r>
            <w:r w:rsidRPr="00505D5A">
              <w:rPr>
                <w:rFonts w:ascii="GHEA Grapalat" w:hAnsi="GHEA Grapalat"/>
                <w:w w:val="95"/>
                <w:position w:val="5"/>
                <w:sz w:val="16"/>
                <w:szCs w:val="16"/>
              </w:rPr>
              <w:t>2</w:t>
            </w:r>
          </w:p>
        </w:tc>
      </w:tr>
      <w:tr w:rsidR="00A17E93" w:rsidRPr="00505D5A" w:rsidTr="00BA16E7">
        <w:trPr>
          <w:trHeight w:val="227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AF684D" w:rsidRDefault="00A17E93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2000</w:t>
            </w:r>
          </w:p>
        </w:tc>
      </w:tr>
      <w:tr w:rsidR="00A17E93" w:rsidRPr="00505D5A" w:rsidTr="00BA16E7">
        <w:trPr>
          <w:trHeight w:val="226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/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երկու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/</w:t>
            </w:r>
          </w:p>
        </w:tc>
      </w:tr>
      <w:tr w:rsidR="00A17E93" w:rsidRPr="005F03C9" w:rsidTr="00BA16E7">
        <w:trPr>
          <w:trHeight w:val="226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89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տնօրինության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օգտագործման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տակ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459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2"/>
              <w:ind w:right="238"/>
              <w:jc w:val="right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  <w:w w:val="90"/>
              </w:rPr>
              <w:t>4.</w:t>
            </w: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202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գտնվող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հողերը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հատկացնելու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հետ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վերցնելու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</w:t>
            </w:r>
          </w:p>
          <w:p w:rsidR="00A17E93" w:rsidRPr="00505D5A" w:rsidRDefault="00A17E93" w:rsidP="00BA16E7">
            <w:pPr>
              <w:pStyle w:val="TableParagraph"/>
              <w:tabs>
                <w:tab w:val="left" w:pos="1912"/>
                <w:tab w:val="left" w:pos="3413"/>
              </w:tabs>
              <w:spacing w:before="25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վարձակալության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տրամադրելու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դեպքերում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1500 մ</w:t>
            </w:r>
            <w:r w:rsidRPr="00505D5A">
              <w:rPr>
                <w:rFonts w:ascii="GHEA Grapalat" w:hAnsi="GHEA Grapalat"/>
                <w:w w:val="90"/>
                <w:position w:val="5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-10000 մ</w:t>
            </w:r>
            <w:r w:rsidRPr="00505D5A">
              <w:rPr>
                <w:rFonts w:ascii="GHEA Grapalat" w:hAnsi="GHEA Grapalat"/>
                <w:w w:val="90"/>
                <w:position w:val="5"/>
                <w:sz w:val="16"/>
                <w:szCs w:val="16"/>
              </w:rPr>
              <w:t>2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</w:tc>
      </w:tr>
      <w:tr w:rsidR="00A17E93" w:rsidRPr="00505D5A" w:rsidTr="00BA16E7">
        <w:trPr>
          <w:trHeight w:val="24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BA16E7" w:rsidP="00BA16E7">
            <w:pPr>
              <w:pStyle w:val="TableParagraph"/>
              <w:spacing w:line="205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w w:val="90"/>
                <w:sz w:val="16"/>
                <w:szCs w:val="16"/>
              </w:rPr>
              <w:t>փ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ա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ս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տաթղթերի</w:t>
            </w:r>
            <w:proofErr w:type="spellEnd"/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r w:rsidR="00A17E93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(</w:t>
            </w:r>
            <w:proofErr w:type="spellStart"/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փաթեթի</w:t>
            </w:r>
            <w:proofErr w:type="spellEnd"/>
            <w:r w:rsidR="00A17E93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proofErr w:type="spellStart"/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նախապատրաստման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6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հի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hy-AM"/>
              </w:rPr>
              <w:t>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20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89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245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5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1" w:lineRule="exact"/>
              <w:ind w:left="110" w:right="10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10000 մ</w:t>
            </w:r>
            <w:r w:rsidRPr="00505D5A">
              <w:rPr>
                <w:rFonts w:ascii="GHEA Grapalat" w:hAnsi="GHEA Grapalat"/>
                <w:w w:val="95"/>
                <w:position w:val="5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ավելի</w:t>
            </w:r>
            <w:proofErr w:type="spellEnd"/>
          </w:p>
        </w:tc>
      </w:tr>
      <w:tr w:rsidR="00A17E93" w:rsidRPr="00505D5A" w:rsidTr="00BA16E7">
        <w:trPr>
          <w:trHeight w:val="21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73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0.000</w:t>
            </w:r>
          </w:p>
        </w:tc>
      </w:tr>
      <w:tr w:rsidR="00A17E93" w:rsidRPr="00505D5A" w:rsidTr="00BA16E7">
        <w:trPr>
          <w:trHeight w:val="476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1197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spacing w:before="5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1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5.</w:t>
            </w:r>
          </w:p>
        </w:tc>
        <w:tc>
          <w:tcPr>
            <w:tcW w:w="4435" w:type="dxa"/>
            <w:gridSpan w:val="2"/>
          </w:tcPr>
          <w:p w:rsidR="00A17E93" w:rsidRPr="00505D5A" w:rsidRDefault="00A17E93" w:rsidP="00BA16E7">
            <w:pPr>
              <w:pStyle w:val="TableParagraph"/>
              <w:tabs>
                <w:tab w:val="left" w:pos="1632"/>
                <w:tab w:val="left" w:pos="3783"/>
              </w:tabs>
              <w:spacing w:before="10" w:line="276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կազմակերպվող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մրցույթների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աճուրդների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մասնակցության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spellEnd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spacing w:before="10"/>
              <w:ind w:left="34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</w:tcPr>
          <w:p w:rsidR="00A17E93" w:rsidRDefault="00A17E93" w:rsidP="00BA16E7">
            <w:pPr>
              <w:pStyle w:val="TableParagraph"/>
              <w:spacing w:before="10"/>
              <w:ind w:left="110" w:right="105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spacing w:before="10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2000</w:t>
            </w:r>
          </w:p>
          <w:p w:rsidR="00A17E93" w:rsidRPr="00505D5A" w:rsidRDefault="00A17E93" w:rsidP="00BA16E7">
            <w:pPr>
              <w:pStyle w:val="TableParagraph"/>
              <w:spacing w:before="26" w:line="209" w:lineRule="exact"/>
              <w:ind w:left="110" w:right="10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երկու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</w:tcPr>
          <w:p w:rsidR="00A17E93" w:rsidRPr="00505D5A" w:rsidRDefault="00A17E93" w:rsidP="00BA16E7">
            <w:pPr>
              <w:pStyle w:val="TableParagraph"/>
              <w:tabs>
                <w:tab w:val="left" w:pos="1680"/>
                <w:tab w:val="left" w:pos="3322"/>
              </w:tabs>
              <w:spacing w:before="8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վարչական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17E93" w:rsidRPr="00505D5A" w:rsidRDefault="00A17E93" w:rsidP="00A17E93">
      <w:pPr>
        <w:rPr>
          <w:rFonts w:ascii="GHEA Grapalat" w:hAnsi="GHEA Grapalat"/>
          <w:sz w:val="18"/>
        </w:rPr>
        <w:sectPr w:rsidR="00A17E93" w:rsidRPr="00505D5A" w:rsidSect="00BA16E7">
          <w:pgSz w:w="11910" w:h="16840"/>
          <w:pgMar w:top="426" w:right="160" w:bottom="280" w:left="460" w:header="708" w:footer="708" w:gutter="0"/>
          <w:cols w:space="720"/>
        </w:sectPr>
      </w:pPr>
    </w:p>
    <w:tbl>
      <w:tblPr>
        <w:tblStyle w:val="TableNormal1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"/>
        <w:gridCol w:w="4410"/>
        <w:gridCol w:w="3806"/>
        <w:gridCol w:w="1973"/>
      </w:tblGrid>
      <w:tr w:rsidR="00A17E93" w:rsidRPr="00505D5A" w:rsidTr="00BA16E7">
        <w:trPr>
          <w:trHeight w:val="709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lastRenderedPageBreak/>
              <w:t>6.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tabs>
                <w:tab w:val="left" w:pos="2928"/>
                <w:tab w:val="left" w:pos="3427"/>
              </w:tabs>
              <w:spacing w:before="27" w:line="271" w:lineRule="auto"/>
              <w:ind w:right="9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Տոնավաճառներին</w:t>
            </w:r>
            <w:proofErr w:type="spellEnd"/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վերնիսաժների</w:t>
            </w:r>
            <w:r w:rsidR="00BA16E7">
              <w:rPr>
                <w:rFonts w:ascii="GHEA Grapalat" w:hAnsi="GHEA Grapalat"/>
                <w:w w:val="85"/>
                <w:sz w:val="16"/>
                <w:szCs w:val="16"/>
              </w:rPr>
              <w:t>ն</w:t>
            </w:r>
            <w:proofErr w:type="spellEnd"/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մասնակցելո</w:t>
            </w:r>
            <w:proofErr w:type="spellEnd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ւհամար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</w:t>
            </w:r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մատուցած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փոխհատուցման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5000</w:t>
            </w: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1363"/>
        </w:trPr>
        <w:tc>
          <w:tcPr>
            <w:tcW w:w="525" w:type="dxa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28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7.</w:t>
            </w:r>
          </w:p>
        </w:tc>
        <w:tc>
          <w:tcPr>
            <w:tcW w:w="4410" w:type="dxa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1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68" w:lineRule="auto"/>
              <w:ind w:left="108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վճարողներիհամար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աշխատանքները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կազմակերպելու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վճարը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ավագանու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սահմանվում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է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սանիտարական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մաքրման</w:t>
            </w:r>
            <w:proofErr w:type="spellEnd"/>
            <w:r w:rsidRPr="00505D5A">
              <w:rPr>
                <w:rFonts w:ascii="GHEA Grapalat" w:hAnsi="GHEA Grapalat"/>
                <w:noProof/>
                <w:spacing w:val="-1"/>
                <w:w w:val="86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112775" cy="153924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Հայաստանի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Հանրապետության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օրենքով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կարգով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դրույքաչափերի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noProof/>
                <w:w w:val="89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70104" cy="153924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firstLine="37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ա/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ըստ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հաշվառված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անձանց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քանակի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անձնագրային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հաշվառման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կանոններով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ըստ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հասցեի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հաշվառում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(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)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բնակվող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յուրաքանչյուր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բնակչի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ամսական</w:t>
            </w:r>
            <w:proofErr w:type="spellEnd"/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ind w:left="121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210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երկու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տասը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1607"/>
        </w:trPr>
        <w:tc>
          <w:tcPr>
            <w:tcW w:w="525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10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spacing w:before="13" w:line="271" w:lineRule="auto"/>
              <w:ind w:left="108" w:right="442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ըստ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բնակելի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բնակարանի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`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մեկ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մակերեսի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ամսական</w:t>
            </w:r>
            <w:proofErr w:type="spellEnd"/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2789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5"/>
              <w:rPr>
                <w:rFonts w:ascii="GHEA Grapalat" w:hAnsi="GHEA Grapalat"/>
                <w:b/>
                <w:sz w:val="27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8.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իրավաբանական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անձանց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անհատ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ձեռնարկատերերին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շինարարական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խոշոր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եզրաչափի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հավաքման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</w:t>
            </w:r>
          </w:p>
          <w:p w:rsidR="00A17E93" w:rsidRPr="00505D5A" w:rsidRDefault="00A17E93" w:rsidP="00BA16E7">
            <w:pPr>
              <w:pStyle w:val="TableParagraph"/>
              <w:spacing w:before="12" w:line="268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փոխադրման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ինչպես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նաև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վճար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>վճարողներին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շինարարական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խոշոր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4" w:line="271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եզրաչափի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աղբի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ինքնուրույն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հավաքման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փոխադրման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</w:t>
            </w:r>
          </w:p>
          <w:p w:rsidR="00A17E93" w:rsidRPr="00505D5A" w:rsidRDefault="00A17E93" w:rsidP="00BA16E7">
            <w:pPr>
              <w:pStyle w:val="TableParagraph"/>
              <w:spacing w:line="285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վճարը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ավագանու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սահմանվում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է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</w:t>
            </w:r>
          </w:p>
          <w:p w:rsidR="00A17E93" w:rsidRPr="00505D5A" w:rsidRDefault="00A17E93" w:rsidP="00BA16E7">
            <w:pPr>
              <w:pStyle w:val="TableParagraph"/>
              <w:spacing w:line="216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սանիտարական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մաքրման</w:t>
            </w:r>
            <w:proofErr w:type="spellEnd"/>
            <w:r w:rsidRPr="00505D5A">
              <w:rPr>
                <w:rFonts w:ascii="GHEA Grapalat" w:hAnsi="GHEA Grapalat"/>
                <w:noProof/>
                <w:spacing w:val="-1"/>
                <w:w w:val="87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112775" cy="153924"/>
                  <wp:effectExtent l="0" t="0" r="0" b="0"/>
                  <wp:docPr id="4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Հայաստանի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17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Հանրապետության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օրենքով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կարգով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28" w:line="202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դրույքաչափերի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սահմաններում</w:t>
            </w:r>
            <w:proofErr w:type="spellEnd"/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ըստ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զանգվածի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մեկ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տոննա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աղբի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127"/>
              <w:ind w:left="117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</w:p>
          <w:p w:rsidR="00A17E93" w:rsidRPr="00505D5A" w:rsidRDefault="00A17E93" w:rsidP="00BA16E7">
            <w:pPr>
              <w:pStyle w:val="TableParagraph"/>
              <w:spacing w:before="26"/>
              <w:ind w:left="118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/հազար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հինգ հարյուր/</w:t>
            </w:r>
          </w:p>
        </w:tc>
      </w:tr>
      <w:tr w:rsidR="00A17E93" w:rsidRPr="00505D5A" w:rsidTr="00BA16E7">
        <w:trPr>
          <w:trHeight w:val="565"/>
        </w:trPr>
        <w:tc>
          <w:tcPr>
            <w:tcW w:w="525" w:type="dxa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</w:rPr>
            </w:pP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9.</w:t>
            </w:r>
          </w:p>
        </w:tc>
        <w:tc>
          <w:tcPr>
            <w:tcW w:w="4410" w:type="dxa"/>
            <w:vMerge w:val="restart"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Համայնքում առկա ոչ բնակելի նպատակային նշանակության շենքերում և (կամ) շինություններում, այդ թվում` հասարակական, հանրային, ծառայությունների մատուցման, արտադրական, արդյունաբերական շենքերում և (կամ) շինություններում աղբահանության վճարը սահմանվում է  </w:t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Առևտրի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</w:t>
            </w: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/հիսուն/</w:t>
            </w:r>
          </w:p>
        </w:tc>
      </w:tr>
      <w:tr w:rsidR="00A17E93" w:rsidRPr="00505D5A" w:rsidTr="00BA16E7">
        <w:trPr>
          <w:trHeight w:val="562"/>
        </w:trPr>
        <w:tc>
          <w:tcPr>
            <w:tcW w:w="525" w:type="dxa"/>
            <w:vMerge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tabs>
                <w:tab w:val="center" w:pos="1909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հյուրանոցների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և հյուրանոցային տնտեսության ծառայություններ, ինչպես նաև այլ գործունեություն իրականացնող հասարակական շինությունների մասով մեկ քառակուսի մետր մակերեսի համար</w:t>
            </w: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/երեսուն/</w:t>
            </w:r>
          </w:p>
        </w:tc>
      </w:tr>
      <w:tr w:rsidR="00A17E93" w:rsidRPr="00505D5A" w:rsidTr="00BA16E7">
        <w:trPr>
          <w:trHeight w:val="562"/>
        </w:trPr>
        <w:tc>
          <w:tcPr>
            <w:tcW w:w="525" w:type="dxa"/>
            <w:vMerge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Արտադրական, արդյունաբերական և գրասենյակային նշանակության շինությունների մասով` մեկ քառակուսի մետր մակերեսի համար</w:t>
            </w: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/տաս</w:t>
            </w:r>
            <w:r w:rsidR="00F57B7E"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A17E93" w:rsidRPr="00505D5A" w:rsidTr="00BA16E7">
        <w:trPr>
          <w:trHeight w:val="562"/>
        </w:trPr>
        <w:tc>
          <w:tcPr>
            <w:tcW w:w="525" w:type="dxa"/>
            <w:vMerge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Կրթական, մշակութային, առողջապահական, սպորտային, գիտահետազոտական և նմանատիպ այլ հասարակական շինությունների մասով` մեկ քառակուսի մետր մակերեսի համար</w:t>
            </w: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/տաս</w:t>
            </w:r>
            <w:r w:rsidR="00F57B7E"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A17E93" w:rsidRPr="00505D5A" w:rsidTr="00BA16E7">
        <w:trPr>
          <w:trHeight w:val="458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spacing w:before="1"/>
              <w:rPr>
                <w:rFonts w:ascii="GHEA Grapalat" w:hAnsi="GHEA Grapalat"/>
                <w:b/>
                <w:sz w:val="23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1</w:t>
            </w:r>
            <w:r w:rsidRPr="00505D5A">
              <w:rPr>
                <w:rFonts w:ascii="GHEA Grapalat" w:hAnsi="GHEA Grapalat"/>
                <w:lang w:val="hy-AM"/>
              </w:rPr>
              <w:t>0</w:t>
            </w:r>
            <w:r w:rsidRPr="00505D5A">
              <w:rPr>
                <w:rFonts w:ascii="GHEA Grapalat" w:hAnsi="GHEA Grapalat"/>
              </w:rPr>
              <w:t>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spacing w:before="15" w:line="271" w:lineRule="auto"/>
              <w:ind w:left="108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proofErr w:type="gram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համայնքային</w:t>
            </w:r>
            <w:proofErr w:type="spellEnd"/>
            <w:proofErr w:type="gram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ենթակայության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մանկապարտեզի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օգտվողների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պատվերով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մատուցված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գումարի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չափով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.</w:t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4500</w:t>
            </w:r>
          </w:p>
          <w:p w:rsidR="00A17E93" w:rsidRPr="00505D5A" w:rsidRDefault="00A17E93" w:rsidP="00BA16E7">
            <w:pPr>
              <w:pStyle w:val="TableParagraph"/>
              <w:spacing w:before="28" w:line="200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չորս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հինգ հարյուր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7218CF" w:rsidTr="00BA16E7">
        <w:trPr>
          <w:trHeight w:val="460"/>
        </w:trPr>
        <w:tc>
          <w:tcPr>
            <w:tcW w:w="525" w:type="dxa"/>
            <w:tcBorders>
              <w:top w:val="nil"/>
            </w:tcBorders>
          </w:tcPr>
          <w:p w:rsidR="00A17E93" w:rsidRPr="007218CF" w:rsidRDefault="00A17E93" w:rsidP="00BA16E7">
            <w:pPr>
              <w:jc w:val="center"/>
              <w:rPr>
                <w:rFonts w:ascii="GHEA Grapalat" w:hAnsi="GHEA Grapalat"/>
                <w:lang w:val="hy-AM"/>
              </w:rPr>
            </w:pPr>
            <w:r w:rsidRPr="007218CF"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4410" w:type="dxa"/>
            <w:tcBorders>
              <w:top w:val="nil"/>
            </w:tcBorders>
          </w:tcPr>
          <w:p w:rsidR="00A17E93" w:rsidRPr="007218CF" w:rsidRDefault="00A17E93" w:rsidP="00BA16E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Համայնքային ենթակայության արտադպրոցական դաստիարակության հաստատությունների</w:t>
            </w:r>
            <w:r w:rsidRPr="007218CF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երաժշտական, նկարչական և արվեստի դպրոցներ և այլն</w:t>
            </w:r>
            <w:r w:rsidRPr="007218C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ծառայություններից օգտվողների համար` համայնքի կողմից կամ համայնքի պատվերով մատուցված ծառայությունների դիմաց փոխհատուցման գումարի չափով</w:t>
            </w:r>
          </w:p>
        </w:tc>
        <w:tc>
          <w:tcPr>
            <w:tcW w:w="3806" w:type="dxa"/>
          </w:tcPr>
          <w:p w:rsidR="00A17E93" w:rsidRPr="007218CF" w:rsidRDefault="00A17E93" w:rsidP="00BA16E7">
            <w:pPr>
              <w:pStyle w:val="TableParagraph"/>
              <w:spacing w:before="17"/>
              <w:ind w:left="101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73" w:type="dxa"/>
          </w:tcPr>
          <w:p w:rsidR="00A17E93" w:rsidRDefault="00A17E93" w:rsidP="00BA16E7">
            <w:pPr>
              <w:pStyle w:val="TableParagraph"/>
              <w:spacing w:before="26" w:line="202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  <w:p w:rsidR="00A17E93" w:rsidRPr="007218CF" w:rsidRDefault="00A17E93" w:rsidP="00BA16E7">
            <w:pPr>
              <w:pStyle w:val="TableParagraph"/>
              <w:spacing w:before="26" w:line="202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/չորս հազար հինգ հարյուր/</w:t>
            </w:r>
          </w:p>
        </w:tc>
      </w:tr>
      <w:tr w:rsidR="00A17E93" w:rsidRPr="00505D5A" w:rsidTr="00BA16E7">
        <w:trPr>
          <w:trHeight w:val="1160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  <w:bookmarkStart w:id="0" w:name="_GoBack"/>
          </w:p>
          <w:p w:rsidR="00A17E93" w:rsidRPr="0094293A" w:rsidRDefault="00A17E93" w:rsidP="00BA16E7">
            <w:pPr>
              <w:pStyle w:val="TableParagraph"/>
              <w:spacing w:before="1"/>
              <w:ind w:left="107"/>
              <w:rPr>
                <w:rFonts w:ascii="GHEA Grapalat" w:hAnsi="GHEA Grapalat"/>
              </w:rPr>
            </w:pPr>
            <w:r w:rsidRPr="0094293A">
              <w:rPr>
                <w:rFonts w:ascii="GHEA Grapalat" w:hAnsi="GHEA Grapalat"/>
              </w:rPr>
              <w:t>1</w:t>
            </w:r>
            <w:r w:rsidRPr="0094293A">
              <w:rPr>
                <w:rFonts w:ascii="GHEA Grapalat" w:hAnsi="GHEA Grapalat"/>
                <w:lang w:val="hy-AM"/>
              </w:rPr>
              <w:t>2</w:t>
            </w:r>
            <w:r w:rsidRPr="0094293A">
              <w:rPr>
                <w:rFonts w:ascii="GHEA Grapalat" w:hAnsi="GHEA Grapalat"/>
              </w:rPr>
              <w:t>.</w:t>
            </w:r>
          </w:p>
        </w:tc>
        <w:tc>
          <w:tcPr>
            <w:tcW w:w="4410" w:type="dxa"/>
          </w:tcPr>
          <w:p w:rsidR="00A17E93" w:rsidRPr="000E59C3" w:rsidRDefault="00A17E93" w:rsidP="00BA16E7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>համայնքի</w:t>
            </w:r>
            <w:proofErr w:type="spellEnd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>արխիվից</w:t>
            </w:r>
            <w:proofErr w:type="spellEnd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>փաստաթղթերի</w:t>
            </w:r>
            <w:proofErr w:type="spellEnd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>պատճեններ</w:t>
            </w:r>
            <w:proofErr w:type="spellEnd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տրամադրելու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համար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՝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մեկ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փաստաթղթի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համար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մինչև</w:t>
            </w:r>
            <w:proofErr w:type="spellEnd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հազար</w:t>
            </w:r>
            <w:proofErr w:type="spellEnd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դրամ</w:t>
            </w:r>
            <w:proofErr w:type="spellEnd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փոխհատուցման</w:t>
            </w:r>
            <w:proofErr w:type="spellEnd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վճար</w:t>
            </w:r>
            <w:proofErr w:type="spellEnd"/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1000</w:t>
            </w:r>
          </w:p>
          <w:p w:rsidR="00A17E93" w:rsidRPr="00505D5A" w:rsidRDefault="00A17E93" w:rsidP="00BA16E7">
            <w:pPr>
              <w:pStyle w:val="TableParagraph"/>
              <w:spacing w:before="28" w:line="202" w:lineRule="exact"/>
              <w:ind w:left="119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F03C9" w:rsidTr="00BA16E7">
        <w:trPr>
          <w:trHeight w:val="1160"/>
        </w:trPr>
        <w:tc>
          <w:tcPr>
            <w:tcW w:w="525" w:type="dxa"/>
          </w:tcPr>
          <w:p w:rsidR="00A17E93" w:rsidRDefault="00A17E9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FF7A1F" w:rsidRDefault="00A17E93" w:rsidP="00BA16E7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FF7A1F">
              <w:rPr>
                <w:rFonts w:ascii="GHEA Grapalat" w:hAnsi="GHEA Grapalat"/>
              </w:rPr>
              <w:t>13.</w:t>
            </w:r>
          </w:p>
        </w:tc>
        <w:tc>
          <w:tcPr>
            <w:tcW w:w="4410" w:type="dxa"/>
          </w:tcPr>
          <w:p w:rsidR="00A17E93" w:rsidRPr="000E59C3" w:rsidRDefault="00A17E93" w:rsidP="00BA16E7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GHEA Grapalat" w:hAnsi="GHEA Grapalat"/>
                <w:w w:val="85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w w:val="85"/>
                <w:sz w:val="18"/>
                <w:szCs w:val="18"/>
                <w:lang w:val="hy-AM"/>
              </w:rPr>
              <w:t>Նոր հասցեի տրման, ինչպես նաև հասցեների ճշտման և փոփոխման որոշումների համար վճար</w:t>
            </w:r>
          </w:p>
        </w:tc>
        <w:tc>
          <w:tcPr>
            <w:tcW w:w="3806" w:type="dxa"/>
          </w:tcPr>
          <w:p w:rsidR="00A17E93" w:rsidRPr="000E59C3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1000</w:t>
            </w:r>
          </w:p>
          <w:p w:rsidR="00A17E93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/հազար/</w:t>
            </w:r>
          </w:p>
          <w:p w:rsidR="00A17E93" w:rsidRPr="00C86258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8-րդ հոդվածի 2-րդ մաս</w:t>
            </w:r>
          </w:p>
        </w:tc>
      </w:tr>
      <w:bookmarkEnd w:id="0"/>
    </w:tbl>
    <w:p w:rsidR="00A17E93" w:rsidRPr="00A17E93" w:rsidRDefault="00A17E93" w:rsidP="00A17E93">
      <w:pPr>
        <w:tabs>
          <w:tab w:val="left" w:pos="2400"/>
        </w:tabs>
        <w:rPr>
          <w:rFonts w:ascii="GHEA Grapalat" w:hAnsi="GHEA Grapalat"/>
          <w:sz w:val="16"/>
          <w:szCs w:val="16"/>
          <w:lang w:val="hy-AM"/>
        </w:rPr>
      </w:pPr>
    </w:p>
    <w:p w:rsidR="00A17E93" w:rsidRPr="003E7784" w:rsidRDefault="00A17E93" w:rsidP="00A17E93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ՂԵԿԱՎԱՐ`                                        Դ. ՀԱՐՈՒԹՅՈՒՆՅԱՆ</w:t>
      </w:r>
    </w:p>
    <w:p w:rsidR="00F05610" w:rsidRDefault="00F05610"/>
    <w:sectPr w:rsidR="00F05610" w:rsidSect="00BA16E7">
      <w:pgSz w:w="11910" w:h="16840"/>
      <w:pgMar w:top="260" w:right="160" w:bottom="280" w:left="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17E93"/>
    <w:rsid w:val="00032120"/>
    <w:rsid w:val="0036333D"/>
    <w:rsid w:val="005F03C9"/>
    <w:rsid w:val="00820FEA"/>
    <w:rsid w:val="008C50A2"/>
    <w:rsid w:val="00A10017"/>
    <w:rsid w:val="00A17E93"/>
    <w:rsid w:val="00A21530"/>
    <w:rsid w:val="00AC71F3"/>
    <w:rsid w:val="00B13A15"/>
    <w:rsid w:val="00BA16E7"/>
    <w:rsid w:val="00F05610"/>
    <w:rsid w:val="00F5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15"/>
  </w:style>
  <w:style w:type="paragraph" w:styleId="Heading1">
    <w:name w:val="heading 1"/>
    <w:basedOn w:val="Normal"/>
    <w:link w:val="Heading1Char"/>
    <w:uiPriority w:val="1"/>
    <w:qFormat/>
    <w:rsid w:val="00A17E93"/>
    <w:pPr>
      <w:widowControl w:val="0"/>
      <w:autoSpaceDE w:val="0"/>
      <w:autoSpaceDN w:val="0"/>
      <w:spacing w:after="0" w:line="240" w:lineRule="auto"/>
      <w:ind w:left="4852" w:right="458" w:hanging="3409"/>
      <w:outlineLvl w:val="0"/>
    </w:pPr>
    <w:rPr>
      <w:rFonts w:ascii="DejaVu Sans" w:eastAsia="DejaVu Sans" w:hAnsi="DejaVu Sans" w:cs="DejaVu Sans"/>
      <w:b/>
      <w:bCs/>
      <w:sz w:val="25"/>
      <w:szCs w:val="25"/>
      <w:lang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7E93"/>
    <w:rPr>
      <w:rFonts w:ascii="DejaVu Sans" w:eastAsia="DejaVu Sans" w:hAnsi="DejaVu Sans" w:cs="DejaVu Sans"/>
      <w:b/>
      <w:bCs/>
      <w:sz w:val="25"/>
      <w:szCs w:val="25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17E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17E9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A17E93"/>
    <w:rPr>
      <w:rFonts w:ascii="DejaVu Sans" w:eastAsia="DejaVu Sans" w:hAnsi="DejaVu Sans" w:cs="DejaVu Sans"/>
      <w:lang w:bidi="ru-RU"/>
    </w:rPr>
  </w:style>
  <w:style w:type="paragraph" w:customStyle="1" w:styleId="TableParagraph">
    <w:name w:val="Table Paragraph"/>
    <w:basedOn w:val="Normal"/>
    <w:uiPriority w:val="1"/>
    <w:qFormat/>
    <w:rsid w:val="00A17E9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2018-12-17T09:01:00Z</dcterms:created>
  <dcterms:modified xsi:type="dcterms:W3CDTF">2019-12-27T05:28:00Z</dcterms:modified>
</cp:coreProperties>
</file>