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4A" w:rsidRDefault="00757F4A" w:rsidP="00757F4A">
      <w:pPr>
        <w:ind w:firstLine="708"/>
        <w:jc w:val="right"/>
        <w:rPr>
          <w:rFonts w:ascii="GHEA Grapalat" w:hAnsi="GHEA Grapalat" w:cs="Sylfaen"/>
          <w:lang w:val="hy-AM"/>
        </w:rPr>
      </w:pPr>
      <w:bookmarkStart w:id="0" w:name="_GoBack"/>
      <w:bookmarkEnd w:id="0"/>
      <w:r>
        <w:rPr>
          <w:rFonts w:ascii="GHEA Grapalat" w:hAnsi="GHEA Grapalat" w:cs="Sylfaen"/>
          <w:lang w:val="hy-AM"/>
        </w:rPr>
        <w:t>Հավելված</w:t>
      </w:r>
    </w:p>
    <w:p w:rsidR="00757F4A" w:rsidRDefault="00757F4A" w:rsidP="00757F4A">
      <w:pPr>
        <w:spacing w:after="0"/>
        <w:ind w:firstLine="708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ՀՀ Վայոց ձորի մարզի</w:t>
      </w:r>
    </w:p>
    <w:p w:rsidR="00757F4A" w:rsidRDefault="00757F4A" w:rsidP="00757F4A">
      <w:pPr>
        <w:spacing w:after="0"/>
        <w:ind w:firstLine="708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Եղեգնաձոր համայնքի ավագանու</w:t>
      </w:r>
    </w:p>
    <w:p w:rsidR="00757F4A" w:rsidRDefault="00757F4A" w:rsidP="00757F4A">
      <w:pPr>
        <w:spacing w:after="0"/>
        <w:ind w:firstLine="708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2022 թվականի</w:t>
      </w:r>
      <w:r w:rsidR="003D49FB" w:rsidRPr="003D49FB">
        <w:rPr>
          <w:rFonts w:ascii="GHEA Grapalat" w:hAnsi="GHEA Grapalat" w:cs="Sylfaen"/>
          <w:lang w:val="hy-AM"/>
        </w:rPr>
        <w:t xml:space="preserve"> ապրիլի 12-ի</w:t>
      </w: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                           թիվ </w:t>
      </w:r>
      <w:r w:rsidR="00933349">
        <w:rPr>
          <w:rFonts w:ascii="GHEA Grapalat" w:hAnsi="GHEA Grapalat" w:cs="Sylfaen"/>
          <w:lang w:val="hy-AM"/>
        </w:rPr>
        <w:t>38</w:t>
      </w:r>
      <w:r>
        <w:rPr>
          <w:rFonts w:ascii="GHEA Grapalat" w:hAnsi="GHEA Grapalat" w:cs="Sylfaen"/>
          <w:lang w:val="hy-AM"/>
        </w:rPr>
        <w:t>-Ն որոշման</w:t>
      </w:r>
    </w:p>
    <w:p w:rsidR="00DA2989" w:rsidRPr="002611BA" w:rsidRDefault="00DA2989" w:rsidP="00DA2989">
      <w:pPr>
        <w:spacing w:after="0" w:line="360" w:lineRule="auto"/>
        <w:ind w:left="4956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57F4A" w:rsidRPr="00757F4A" w:rsidRDefault="00757F4A" w:rsidP="00757F4A">
      <w:pPr>
        <w:spacing w:after="0" w:line="360" w:lineRule="auto"/>
        <w:jc w:val="center"/>
        <w:rPr>
          <w:rFonts w:ascii="GHEA Grapalat" w:hAnsi="GHEA Grapalat"/>
          <w:b/>
          <w:sz w:val="28"/>
          <w:szCs w:val="24"/>
          <w:lang w:val="hy-AM"/>
        </w:rPr>
      </w:pPr>
      <w:r w:rsidRPr="00757F4A">
        <w:rPr>
          <w:rFonts w:ascii="GHEA Grapalat" w:hAnsi="GHEA Grapalat"/>
          <w:b/>
          <w:sz w:val="28"/>
          <w:szCs w:val="24"/>
          <w:lang w:val="hy-AM"/>
        </w:rPr>
        <w:t>Կ</w:t>
      </w:r>
      <w:r>
        <w:rPr>
          <w:rFonts w:ascii="GHEA Grapalat" w:hAnsi="GHEA Grapalat"/>
          <w:b/>
          <w:sz w:val="28"/>
          <w:szCs w:val="24"/>
          <w:lang w:val="hy-AM"/>
        </w:rPr>
        <w:t xml:space="preserve"> </w:t>
      </w:r>
      <w:r w:rsidRPr="00757F4A">
        <w:rPr>
          <w:rFonts w:ascii="GHEA Grapalat" w:hAnsi="GHEA Grapalat"/>
          <w:b/>
          <w:sz w:val="28"/>
          <w:szCs w:val="24"/>
          <w:lang w:val="hy-AM"/>
        </w:rPr>
        <w:t>Ա</w:t>
      </w:r>
      <w:r>
        <w:rPr>
          <w:rFonts w:ascii="GHEA Grapalat" w:hAnsi="GHEA Grapalat"/>
          <w:b/>
          <w:sz w:val="28"/>
          <w:szCs w:val="24"/>
          <w:lang w:val="hy-AM"/>
        </w:rPr>
        <w:t xml:space="preserve"> </w:t>
      </w:r>
      <w:r w:rsidRPr="00757F4A">
        <w:rPr>
          <w:rFonts w:ascii="GHEA Grapalat" w:hAnsi="GHEA Grapalat"/>
          <w:b/>
          <w:sz w:val="28"/>
          <w:szCs w:val="24"/>
          <w:lang w:val="hy-AM"/>
        </w:rPr>
        <w:t>Ն</w:t>
      </w:r>
      <w:r>
        <w:rPr>
          <w:rFonts w:ascii="GHEA Grapalat" w:hAnsi="GHEA Grapalat"/>
          <w:b/>
          <w:sz w:val="28"/>
          <w:szCs w:val="24"/>
          <w:lang w:val="hy-AM"/>
        </w:rPr>
        <w:t xml:space="preserve"> </w:t>
      </w:r>
      <w:r w:rsidRPr="00757F4A">
        <w:rPr>
          <w:rFonts w:ascii="GHEA Grapalat" w:hAnsi="GHEA Grapalat"/>
          <w:b/>
          <w:sz w:val="28"/>
          <w:szCs w:val="24"/>
          <w:lang w:val="hy-AM"/>
        </w:rPr>
        <w:t>Ո</w:t>
      </w:r>
      <w:r>
        <w:rPr>
          <w:rFonts w:ascii="GHEA Grapalat" w:hAnsi="GHEA Grapalat"/>
          <w:b/>
          <w:sz w:val="28"/>
          <w:szCs w:val="24"/>
          <w:lang w:val="hy-AM"/>
        </w:rPr>
        <w:t xml:space="preserve"> </w:t>
      </w:r>
      <w:r w:rsidRPr="00757F4A">
        <w:rPr>
          <w:rFonts w:ascii="GHEA Grapalat" w:hAnsi="GHEA Grapalat"/>
          <w:b/>
          <w:sz w:val="28"/>
          <w:szCs w:val="24"/>
          <w:lang w:val="hy-AM"/>
        </w:rPr>
        <w:t>Ն</w:t>
      </w:r>
      <w:r>
        <w:rPr>
          <w:rFonts w:ascii="GHEA Grapalat" w:hAnsi="GHEA Grapalat"/>
          <w:b/>
          <w:sz w:val="28"/>
          <w:szCs w:val="24"/>
          <w:lang w:val="hy-AM"/>
        </w:rPr>
        <w:t xml:space="preserve"> </w:t>
      </w:r>
      <w:r w:rsidRPr="00757F4A">
        <w:rPr>
          <w:rFonts w:ascii="GHEA Grapalat" w:hAnsi="GHEA Grapalat"/>
          <w:b/>
          <w:sz w:val="28"/>
          <w:szCs w:val="24"/>
          <w:lang w:val="hy-AM"/>
        </w:rPr>
        <w:t>Ն</w:t>
      </w:r>
      <w:r>
        <w:rPr>
          <w:rFonts w:ascii="GHEA Grapalat" w:hAnsi="GHEA Grapalat"/>
          <w:b/>
          <w:sz w:val="28"/>
          <w:szCs w:val="24"/>
          <w:lang w:val="hy-AM"/>
        </w:rPr>
        <w:t xml:space="preserve"> </w:t>
      </w:r>
      <w:r w:rsidRPr="00757F4A">
        <w:rPr>
          <w:rFonts w:ascii="GHEA Grapalat" w:hAnsi="GHEA Grapalat"/>
          <w:b/>
          <w:sz w:val="28"/>
          <w:szCs w:val="24"/>
          <w:lang w:val="hy-AM"/>
        </w:rPr>
        <w:t>Ե</w:t>
      </w:r>
      <w:r>
        <w:rPr>
          <w:rFonts w:ascii="GHEA Grapalat" w:hAnsi="GHEA Grapalat"/>
          <w:b/>
          <w:sz w:val="28"/>
          <w:szCs w:val="24"/>
          <w:lang w:val="hy-AM"/>
        </w:rPr>
        <w:t xml:space="preserve"> </w:t>
      </w:r>
      <w:r w:rsidRPr="00757F4A">
        <w:rPr>
          <w:rFonts w:ascii="GHEA Grapalat" w:hAnsi="GHEA Grapalat"/>
          <w:b/>
          <w:sz w:val="28"/>
          <w:szCs w:val="24"/>
          <w:lang w:val="hy-AM"/>
        </w:rPr>
        <w:t>Ր</w:t>
      </w:r>
    </w:p>
    <w:p w:rsidR="00DA2989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ԵՂԵԳՆԱՁՈՐ ՔԱՂԱՔԱՅԻՆ ԲՆԱԿԱՎԱՅՐ</w:t>
      </w:r>
      <w:r w:rsidR="00757F4A">
        <w:rPr>
          <w:rFonts w:ascii="GHEA Grapalat" w:hAnsi="GHEA Grapalat"/>
          <w:b/>
          <w:sz w:val="24"/>
          <w:szCs w:val="24"/>
          <w:lang w:val="hy-AM"/>
        </w:rPr>
        <w:t>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b/>
          <w:sz w:val="24"/>
          <w:szCs w:val="24"/>
          <w:lang w:val="hy-AM"/>
        </w:rPr>
        <w:t xml:space="preserve">ՏՆԱՅԻՆ ԿԵՆԴԱՆԻՆԵՐ ՊԱՀԵԼՈՒ ԵՎ ՀԱՇՎԱՌԵԼՈՒ </w:t>
      </w:r>
    </w:p>
    <w:p w:rsidR="00DA2989" w:rsidRPr="002611BA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A2989" w:rsidRPr="00BB3667" w:rsidRDefault="00DA2989" w:rsidP="00DA2989">
      <w:pPr>
        <w:pStyle w:val="a3"/>
        <w:numPr>
          <w:ilvl w:val="0"/>
          <w:numId w:val="1"/>
        </w:numPr>
        <w:spacing w:after="0"/>
        <w:jc w:val="center"/>
        <w:rPr>
          <w:rStyle w:val="a4"/>
          <w:rFonts w:ascii="GHEA Grapalat" w:hAnsi="GHEA Grapalat"/>
          <w:sz w:val="24"/>
          <w:szCs w:val="24"/>
        </w:rPr>
      </w:pPr>
      <w:r w:rsidRPr="00BB3667">
        <w:rPr>
          <w:rStyle w:val="a4"/>
          <w:rFonts w:ascii="GHEA Grapalat" w:hAnsi="GHEA Grapalat"/>
          <w:sz w:val="24"/>
          <w:szCs w:val="24"/>
        </w:rPr>
        <w:t>Ը</w:t>
      </w:r>
      <w:proofErr w:type="spellStart"/>
      <w:r w:rsidRPr="00BB3667">
        <w:rPr>
          <w:rStyle w:val="a4"/>
          <w:rFonts w:ascii="GHEA Grapalat" w:hAnsi="GHEA Grapalat"/>
          <w:sz w:val="24"/>
          <w:szCs w:val="24"/>
          <w:lang w:val="en-US"/>
        </w:rPr>
        <w:t>նդհանուր</w:t>
      </w:r>
      <w:proofErr w:type="spellEnd"/>
      <w:r w:rsidRPr="00BB3667">
        <w:rPr>
          <w:rStyle w:val="a4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B3667">
        <w:rPr>
          <w:rStyle w:val="a4"/>
          <w:rFonts w:ascii="GHEA Grapalat" w:hAnsi="GHEA Grapalat"/>
          <w:sz w:val="24"/>
          <w:szCs w:val="24"/>
          <w:lang w:val="en-US"/>
        </w:rPr>
        <w:t>դրույթներ</w:t>
      </w:r>
      <w:proofErr w:type="spellEnd"/>
    </w:p>
    <w:p w:rsidR="00DA2989" w:rsidRPr="00BB3667" w:rsidRDefault="00DA2989" w:rsidP="00DA2989">
      <w:pPr>
        <w:pStyle w:val="a3"/>
        <w:spacing w:after="0"/>
        <w:ind w:left="1440"/>
        <w:rPr>
          <w:rFonts w:ascii="GHEA Grapalat" w:hAnsi="GHEA Grapalat"/>
          <w:b/>
          <w:bCs/>
        </w:rPr>
      </w:pPr>
    </w:p>
    <w:p w:rsidR="00DA2989" w:rsidRPr="00BB3667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ab/>
        <w:t xml:space="preserve">1. </w:t>
      </w:r>
      <w:r>
        <w:rPr>
          <w:rFonts w:ascii="GHEA Grapalat" w:hAnsi="GHEA Grapalat"/>
          <w:sz w:val="24"/>
          <w:szCs w:val="24"/>
          <w:lang w:val="hy-AM"/>
        </w:rPr>
        <w:t xml:space="preserve">Եղեգնաձոր </w:t>
      </w:r>
      <w:r w:rsidRPr="002611BA">
        <w:rPr>
          <w:rFonts w:ascii="GHEA Grapalat" w:hAnsi="GHEA Grapalat"/>
          <w:sz w:val="24"/>
          <w:szCs w:val="24"/>
          <w:lang w:val="hy-AM"/>
        </w:rPr>
        <w:t>քաղաքային</w:t>
      </w:r>
      <w:r>
        <w:rPr>
          <w:rFonts w:ascii="GHEA Grapalat" w:hAnsi="GHEA Grapalat"/>
          <w:sz w:val="24"/>
          <w:szCs w:val="24"/>
          <w:lang w:val="hy-AM"/>
        </w:rPr>
        <w:t xml:space="preserve"> բնակավայր</w:t>
      </w:r>
      <w:r w:rsidR="00757F4A">
        <w:rPr>
          <w:rFonts w:ascii="GHEA Grapalat" w:hAnsi="GHEA Grapalat"/>
          <w:sz w:val="24"/>
          <w:szCs w:val="24"/>
          <w:lang w:val="hy-AM"/>
        </w:rPr>
        <w:t>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տնային կենդանիներ </w:t>
      </w:r>
      <w:r w:rsidR="00757F4A" w:rsidRPr="002611BA">
        <w:rPr>
          <w:rFonts w:ascii="GHEA Grapalat" w:hAnsi="GHEA Grapalat"/>
          <w:sz w:val="24"/>
          <w:szCs w:val="24"/>
          <w:lang w:val="hy-AM"/>
        </w:rPr>
        <w:t xml:space="preserve">պահելու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և </w:t>
      </w:r>
      <w:r w:rsidR="00757F4A" w:rsidRPr="002611BA">
        <w:rPr>
          <w:rFonts w:ascii="GHEA Grapalat" w:hAnsi="GHEA Grapalat"/>
          <w:sz w:val="24"/>
          <w:szCs w:val="24"/>
          <w:lang w:val="hy-AM"/>
        </w:rPr>
        <w:t xml:space="preserve">հաշվառելու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կանոններով (այսուհետ՝ Կանոններ) կարգավորվում են </w:t>
      </w:r>
      <w:r>
        <w:rPr>
          <w:rFonts w:ascii="GHEA Grapalat" w:hAnsi="GHEA Grapalat"/>
          <w:sz w:val="24"/>
          <w:szCs w:val="24"/>
          <w:lang w:val="hy-AM"/>
        </w:rPr>
        <w:t xml:space="preserve">Եղեգնաձոր </w:t>
      </w:r>
      <w:r w:rsidR="00BB00BF">
        <w:rPr>
          <w:rFonts w:ascii="GHEA Grapalat" w:hAnsi="GHEA Grapalat"/>
          <w:sz w:val="24"/>
          <w:szCs w:val="24"/>
          <w:lang w:val="hy-AM"/>
        </w:rPr>
        <w:t>համայնքի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(այսուհետ՝ Համայնք) </w:t>
      </w:r>
      <w:r w:rsidR="00BB00BF">
        <w:rPr>
          <w:rFonts w:ascii="GHEA Grapalat" w:hAnsi="GHEA Grapalat"/>
          <w:sz w:val="24"/>
          <w:szCs w:val="24"/>
          <w:lang w:val="hy-AM"/>
        </w:rPr>
        <w:t xml:space="preserve">Եղեգնաձոր քաղաքային բնակավայրում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տնային կենդանիներ </w:t>
      </w:r>
      <w:r w:rsidR="00551658" w:rsidRPr="002611BA">
        <w:rPr>
          <w:rFonts w:ascii="GHEA Grapalat" w:hAnsi="GHEA Grapalat"/>
          <w:sz w:val="24"/>
          <w:szCs w:val="24"/>
          <w:lang w:val="hy-AM"/>
        </w:rPr>
        <w:t>պահելու</w:t>
      </w:r>
      <w:r w:rsidR="00551658">
        <w:rPr>
          <w:rFonts w:ascii="GHEA Grapalat" w:hAnsi="GHEA Grapalat"/>
          <w:sz w:val="24"/>
          <w:szCs w:val="24"/>
          <w:lang w:val="hy-AM"/>
        </w:rPr>
        <w:t>,</w:t>
      </w:r>
      <w:r w:rsidR="00551658" w:rsidRPr="002611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հաշվառելու հետ կապված հարաբերությունները և տարածվում են </w:t>
      </w:r>
      <w:r>
        <w:rPr>
          <w:rFonts w:ascii="GHEA Grapalat" w:hAnsi="GHEA Grapalat"/>
          <w:sz w:val="24"/>
          <w:szCs w:val="24"/>
          <w:lang w:val="hy-AM"/>
        </w:rPr>
        <w:t xml:space="preserve">Եղեգնաձոր </w:t>
      </w:r>
      <w:r w:rsidR="00BB00BF">
        <w:rPr>
          <w:rFonts w:ascii="GHEA Grapalat" w:hAnsi="GHEA Grapalat"/>
          <w:sz w:val="24"/>
          <w:szCs w:val="24"/>
          <w:lang w:val="hy-AM"/>
        </w:rPr>
        <w:t>քաղաքում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գտնվող տնային կենդանիներ տիրապետող (պահող) ֆիզիկական և իրավաբանական անձանց վրա: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3667">
        <w:rPr>
          <w:rFonts w:ascii="GHEA Grapalat" w:hAnsi="GHEA Grapalat"/>
          <w:sz w:val="24"/>
          <w:szCs w:val="24"/>
          <w:lang w:val="hy-AM"/>
        </w:rPr>
        <w:t xml:space="preserve">Սույն </w:t>
      </w:r>
      <w:r>
        <w:rPr>
          <w:rFonts w:ascii="GHEA Grapalat" w:hAnsi="GHEA Grapalat"/>
          <w:sz w:val="24"/>
          <w:szCs w:val="24"/>
          <w:lang w:val="hy-AM"/>
        </w:rPr>
        <w:t>կանոնների</w:t>
      </w:r>
      <w:r w:rsidRPr="00BB3667">
        <w:rPr>
          <w:rFonts w:ascii="GHEA Grapalat" w:hAnsi="GHEA Grapalat"/>
          <w:sz w:val="24"/>
          <w:szCs w:val="24"/>
          <w:lang w:val="hy-AM"/>
        </w:rPr>
        <w:t xml:space="preserve"> դրույթները տարածվում են բացառապես</w:t>
      </w:r>
      <w:r w:rsidR="00BB00BF">
        <w:rPr>
          <w:rFonts w:ascii="GHEA Grapalat" w:hAnsi="GHEA Grapalat"/>
          <w:sz w:val="24"/>
          <w:szCs w:val="24"/>
          <w:lang w:val="hy-AM"/>
        </w:rPr>
        <w:t xml:space="preserve"> Եղեգնաձոր</w:t>
      </w:r>
      <w:r w:rsidRPr="00BB3667">
        <w:rPr>
          <w:rFonts w:ascii="GHEA Grapalat" w:hAnsi="GHEA Grapalat"/>
          <w:sz w:val="24"/>
          <w:szCs w:val="24"/>
          <w:lang w:val="hy-AM"/>
        </w:rPr>
        <w:t xml:space="preserve"> քաղաքային </w:t>
      </w:r>
      <w:r w:rsidR="00BB00BF">
        <w:rPr>
          <w:rFonts w:ascii="GHEA Grapalat" w:hAnsi="GHEA Grapalat"/>
          <w:sz w:val="24"/>
          <w:szCs w:val="24"/>
          <w:lang w:val="hy-AM"/>
        </w:rPr>
        <w:t>բնակավայր</w:t>
      </w:r>
      <w:r w:rsidRPr="00BB3667">
        <w:rPr>
          <w:rFonts w:ascii="GHEA Grapalat" w:hAnsi="GHEA Grapalat"/>
          <w:sz w:val="24"/>
          <w:szCs w:val="24"/>
          <w:lang w:val="hy-AM"/>
        </w:rPr>
        <w:t>ում կենդանիներ պահելու և հաշվառելու իրավահարաբերությունների վրա: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ab/>
        <w:t>2. Սույն Կանոններում օգտագործվող հիմնական հասկացություններն են՝</w:t>
      </w:r>
    </w:p>
    <w:p w:rsidR="00DA2989" w:rsidRPr="00A4112F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A4112F">
        <w:rPr>
          <w:rFonts w:ascii="GHEA Grapalat" w:hAnsi="GHEA Grapalat"/>
          <w:b/>
          <w:sz w:val="24"/>
          <w:szCs w:val="24"/>
          <w:lang w:val="hy-AM"/>
        </w:rPr>
        <w:t>տնային կենդանի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(այսուհետ՝ կենդանի)՝ պատմականորեն մարդու կողմից ընտելացված կենդանի</w:t>
      </w:r>
      <w:r w:rsidRPr="00A4112F">
        <w:rPr>
          <w:rFonts w:ascii="GHEA Grapalat" w:hAnsi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սույն կանոնների իմաստով նշված հասկացությունը կիրառելի է միայն շների և կատուների համար.</w:t>
      </w:r>
    </w:p>
    <w:p w:rsidR="00DA2989" w:rsidRPr="006F4DDE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F4DDE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A4112F">
        <w:rPr>
          <w:rFonts w:ascii="GHEA Grapalat" w:hAnsi="GHEA Grapalat"/>
          <w:b/>
          <w:sz w:val="24"/>
          <w:szCs w:val="24"/>
          <w:lang w:val="hy-AM"/>
        </w:rPr>
        <w:t>գյուղատնտեսական կենդանի՝</w:t>
      </w:r>
      <w:r w:rsidRPr="006F4DDE">
        <w:rPr>
          <w:rFonts w:ascii="GHEA Grapalat" w:hAnsi="GHEA Grapalat"/>
          <w:sz w:val="24"/>
          <w:szCs w:val="24"/>
          <w:lang w:val="hy-AM"/>
        </w:rPr>
        <w:t xml:space="preserve"> մարդու կողմից սննդամթերքի արտադրության համար պատմականորեն ընտելացված և բուծվող կենդանի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DA2989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3) </w:t>
      </w:r>
      <w:r w:rsidRPr="00A4112F">
        <w:rPr>
          <w:rFonts w:ascii="GHEA Grapalat" w:hAnsi="GHEA Grapalat"/>
          <w:b/>
          <w:sz w:val="24"/>
          <w:szCs w:val="24"/>
          <w:lang w:val="hy-AM"/>
        </w:rPr>
        <w:t>տնային կենդանի տիրապետող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(այսուհետ՝ տիրապետող)՝ այն ֆիզիկական կամ իրավաբանական անձը, ում հսկողության և (կամ) խնամքի ներքո գտնվում է կենդանին</w:t>
      </w:r>
      <w:r>
        <w:rPr>
          <w:rFonts w:ascii="GHEA Grapalat" w:hAnsi="GHEA Grapalat"/>
          <w:sz w:val="24"/>
          <w:szCs w:val="24"/>
          <w:lang w:val="hy-AM"/>
        </w:rPr>
        <w:t>.</w:t>
      </w:r>
    </w:p>
    <w:p w:rsidR="00DA2989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4112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A4112F">
        <w:rPr>
          <w:rFonts w:ascii="GHEA Grapalat" w:hAnsi="GHEA Grapalat"/>
          <w:b/>
          <w:sz w:val="24"/>
          <w:szCs w:val="24"/>
          <w:lang w:val="hy-AM"/>
        </w:rPr>
        <w:t>տնային կենդանիների նույնականացում՝</w:t>
      </w:r>
      <w:r w:rsidRPr="00A4112F">
        <w:rPr>
          <w:rFonts w:ascii="GHEA Grapalat" w:hAnsi="GHEA Grapalat"/>
          <w:sz w:val="24"/>
          <w:szCs w:val="24"/>
          <w:lang w:val="hy-AM"/>
        </w:rPr>
        <w:t xml:space="preserve"> տնային կենդանիների վրա ամրացված նույնականացման յուրահատուկ, չկրկնվող համարներին </w:t>
      </w:r>
      <w:r w:rsidRPr="00A4112F">
        <w:rPr>
          <w:rFonts w:ascii="GHEA Grapalat" w:hAnsi="GHEA Grapalat"/>
          <w:sz w:val="24"/>
          <w:szCs w:val="24"/>
          <w:lang w:val="hy-AM"/>
        </w:rPr>
        <w:lastRenderedPageBreak/>
        <w:t xml:space="preserve">համապատասխան կենդանիների հաշվառման էլեկտրոնային տեղեկատվական համակարգում կենդանիների մասին տվյալների հաշվառում, ինչը հնարավորություն է ընձեռում անհատականացնել կենդանիներին: Տնային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A4112F">
        <w:rPr>
          <w:rFonts w:ascii="GHEA Grapalat" w:hAnsi="GHEA Grapalat"/>
          <w:sz w:val="24"/>
          <w:szCs w:val="24"/>
          <w:lang w:val="hy-AM"/>
        </w:rPr>
        <w:t xml:space="preserve">ենդանիների վրա նույնականացման չկրկնվող համարներն ամրացվում են համայնքային անասնաբույժի կամ անասնաբուժական ծառայության </w:t>
      </w:r>
      <w:r>
        <w:rPr>
          <w:rFonts w:ascii="GHEA Grapalat" w:hAnsi="GHEA Grapalat"/>
          <w:sz w:val="24"/>
          <w:szCs w:val="24"/>
          <w:lang w:val="hy-AM"/>
        </w:rPr>
        <w:t xml:space="preserve">միջոցով՝ </w:t>
      </w:r>
      <w:r w:rsidRPr="00A4112F">
        <w:rPr>
          <w:rFonts w:ascii="GHEA Grapalat" w:hAnsi="GHEA Grapalat"/>
          <w:sz w:val="24"/>
          <w:szCs w:val="24"/>
          <w:lang w:val="hy-AM"/>
        </w:rPr>
        <w:t xml:space="preserve">կենդանու մարմնի որոշակի </w:t>
      </w:r>
      <w:r>
        <w:rPr>
          <w:rFonts w:ascii="GHEA Grapalat" w:hAnsi="GHEA Grapalat"/>
          <w:sz w:val="24"/>
          <w:szCs w:val="24"/>
          <w:lang w:val="hy-AM"/>
        </w:rPr>
        <w:t xml:space="preserve">մասում ծածկագրավորված </w:t>
      </w:r>
      <w:r w:rsidRPr="00A4112F">
        <w:rPr>
          <w:rFonts w:ascii="GHEA Grapalat" w:hAnsi="GHEA Grapalat"/>
          <w:sz w:val="24"/>
          <w:szCs w:val="24"/>
          <w:lang w:val="hy-AM"/>
        </w:rPr>
        <w:t>տեղեկություն պարունակող հատուկ էլեկտրոնային միկրոչիպի</w:t>
      </w:r>
      <w:r>
        <w:rPr>
          <w:rFonts w:ascii="GHEA Grapalat" w:hAnsi="GHEA Grapalat"/>
          <w:sz w:val="24"/>
          <w:szCs w:val="24"/>
          <w:lang w:val="hy-AM"/>
        </w:rPr>
        <w:t>՝ կրիչի ներարկման կամ դաջվածքի միջոցով.</w:t>
      </w:r>
    </w:p>
    <w:p w:rsidR="00DA2989" w:rsidRPr="0043654E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3654E">
        <w:rPr>
          <w:rFonts w:ascii="GHEA Grapalat" w:hAnsi="GHEA Grapalat"/>
          <w:sz w:val="24"/>
          <w:szCs w:val="24"/>
          <w:lang w:val="hy-AM"/>
        </w:rPr>
        <w:t xml:space="preserve">5) </w:t>
      </w:r>
      <w:r w:rsidRPr="0043654E">
        <w:rPr>
          <w:rFonts w:ascii="GHEA Grapalat" w:hAnsi="GHEA Grapalat"/>
          <w:b/>
          <w:sz w:val="24"/>
          <w:szCs w:val="24"/>
          <w:lang w:val="hy-AM"/>
        </w:rPr>
        <w:t>տնային կենդանիներ պահելու թույլտվություն՝</w:t>
      </w:r>
      <w:r w:rsidRPr="0043654E">
        <w:rPr>
          <w:rFonts w:ascii="GHEA Grapalat" w:hAnsi="GHEA Grapalat"/>
          <w:sz w:val="24"/>
          <w:szCs w:val="24"/>
          <w:lang w:val="hy-AM"/>
        </w:rPr>
        <w:t xml:space="preserve"> համայնքի ղեկավարի կողմից սույն </w:t>
      </w:r>
      <w:r>
        <w:rPr>
          <w:rFonts w:ascii="GHEA Grapalat" w:hAnsi="GHEA Grapalat"/>
          <w:sz w:val="24"/>
          <w:szCs w:val="24"/>
          <w:lang w:val="hy-AM"/>
        </w:rPr>
        <w:t>կանոններով</w:t>
      </w:r>
      <w:r w:rsidRPr="0043654E">
        <w:rPr>
          <w:rFonts w:ascii="GHEA Grapalat" w:hAnsi="GHEA Grapalat"/>
          <w:sz w:val="24"/>
          <w:szCs w:val="24"/>
          <w:lang w:val="hy-AM"/>
        </w:rPr>
        <w:t xml:space="preserve"> սահմանված պահանջներին համապատասխան </w:t>
      </w:r>
      <w:r w:rsidRPr="00A411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654E">
        <w:rPr>
          <w:rFonts w:ascii="GHEA Grapalat" w:hAnsi="GHEA Grapalat"/>
          <w:sz w:val="24"/>
          <w:szCs w:val="24"/>
          <w:lang w:val="hy-AM"/>
        </w:rPr>
        <w:t>տրված թույլտվություն:</w:t>
      </w:r>
    </w:p>
    <w:p w:rsidR="00DA2989" w:rsidRPr="00BB3667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DDE">
        <w:rPr>
          <w:rFonts w:ascii="GHEA Grapalat" w:hAnsi="GHEA Grapalat"/>
          <w:b/>
          <w:sz w:val="24"/>
          <w:szCs w:val="24"/>
          <w:lang w:val="hy-AM"/>
        </w:rPr>
        <w:t>2. Տիրապետողի իրավունքները և պարտականությունները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ab/>
        <w:t>3. Տիրապետողն իրավունք ունի՝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1) հիմնել կենդանիների տիրապետողների կազմակերպություն և (կամ) անդամակցել դրան,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2) ստանալ անհրաժեշտ տեղեկատվություն կենդանուն հաշվառելու և պահելու հետ կապված հարցերի վերաբերյալ,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3) սույն կանոններով նախատեսված այլ իրավունքներ: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ab/>
        <w:t>4. Տիրապետողը պարտավոր է՝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1) սույն կանոններին համապատասխան 15-օրյա ժամկետում իրականացնել նոր ձեռք բերված կենդանու հաշվառումը,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2) կենդանուն պահել դրա կենսաբանական ու անհատական առանձնահատկություններին համապատասխան և ապահովել սննդի, ջրի, քնի, շարժման, բնական ակտիվության նկատմամբ նրա պահանջները,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3) պահպանել կենդանուն պահելու սանիտարահիգիենիկ կանոնները, այդ թվում՝ իրականացնել կենդանու տարեկան պատվաստումը կատաղության դեմ,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4) անհապաղ անասնաբուժական կամ առողջապահական կազմակերպություններին հայտնել կենդանու կողմից մարդու կամ այլ կենդանու առողջությանը վնաս հասցնելու մասին և զննման ու կարանտինային հսկողության իրականացման համար կենդանուն տեղափոխել մոտակա անասնաբուժական կազմակերպություն,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lastRenderedPageBreak/>
        <w:t>5) անհապաղ անասնաբուժական կազմակերպությանը հայտնել կենդանու կատաղության հիվանդության կասկածի մասին և մինչ անասնաբույժ – մասնագետի ժամանումը մեկուսացնել կենդանուն,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6) կենդանու հիվանդությունների կանխման նպատակով իրականացնել սանիտարահիգիենիկ միջոցառումներ,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7) բացառել կենդանու կողմից ընդհանուր օգտագործման տարածքների, բակերի մայթերի,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>փողոցների, սիզամարգերի, ինչպես նաև հանգստյան կանաչ գոտիների աղտոտումը,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8) կենդանուն պահելուց հրաժարվելու դեպքում փոխանցել այլ անձի,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9) արգելվում է կենդանուն թողնել առանց հսկողության,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10) կենդանի պահելու համար ձեռք բերել համապատասխան թույլտվություն՝ «Տեղական տուրքերի և վճարների մասին» Հայաստանի Հանրապետության օրենքով սահմանված կարգով,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11) ապահովել յուրաքանչյուր անձի անվտանգությունը և անդորրը կենդանու ազդեցությունից, այդ թվում՝ առանց դնչկալի կամ վնասազերծման ապահովման կենդանուն դուրս չհանել,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12) պահպանել Հայաստանի Հանրապետության օրենսդրությամբ և սույն կանոններով տիրապետողի համար սահմանված այլ նորմերը և կանոնները:</w:t>
      </w:r>
    </w:p>
    <w:p w:rsidR="00DA2989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A2989" w:rsidRPr="00BB3667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DDE">
        <w:rPr>
          <w:rFonts w:ascii="GHEA Grapalat" w:hAnsi="GHEA Grapalat"/>
          <w:b/>
          <w:sz w:val="24"/>
          <w:szCs w:val="24"/>
          <w:lang w:val="hy-AM"/>
        </w:rPr>
        <w:t>3. Կենդանիների հաշվառումը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5. Կենդանիների հաշվառումն իրականացվում է մարդկանց և կենդանիների համար հատկապես վտանգավոր և վարակիչ հիվանդությունների հայտնաբերման, վարակված կենդանիների հայտնաբերման ու պրոֆիլակտիկայի ենթարկելու նպատակով: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6. Կենդանիները հաշվառման են ենթակա սկսած վեց ամս</w:t>
      </w:r>
      <w:r w:rsidRPr="002F3541">
        <w:rPr>
          <w:rFonts w:ascii="GHEA Grapalat" w:hAnsi="GHEA Grapalat"/>
          <w:sz w:val="24"/>
          <w:szCs w:val="24"/>
          <w:lang w:val="hy-AM"/>
        </w:rPr>
        <w:t>ա</w:t>
      </w:r>
      <w:r w:rsidRPr="002611BA">
        <w:rPr>
          <w:rFonts w:ascii="GHEA Grapalat" w:hAnsi="GHEA Grapalat"/>
          <w:sz w:val="24"/>
          <w:szCs w:val="24"/>
          <w:lang w:val="hy-AM"/>
        </w:rPr>
        <w:t>կան հասակից: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7. Հաշվառման ենթակա չեն մանր կենդանիներն ու թռչունները, որոնք պահվում են դեկորատիվ նպատակով, ինչպես նաև կենդանաբանական այգիներում պահվող կենդանիները: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8. Հաշվառումն իրականացնում է համայնքի ղեկավարը՝ կենդանիների քանակի և դրանց կուտակումների վերաբերյալ օբյեկտիվ տեղեկությունների </w:t>
      </w:r>
      <w:r w:rsidRPr="002611BA">
        <w:rPr>
          <w:rFonts w:ascii="GHEA Grapalat" w:hAnsi="GHEA Grapalat"/>
          <w:sz w:val="24"/>
          <w:szCs w:val="24"/>
          <w:lang w:val="hy-AM"/>
        </w:rPr>
        <w:lastRenderedPageBreak/>
        <w:t>հավաքագրման միջոցով բնակչության իրավունքների և շահերի հաշվառմամբ, կենդանիների պահման համար համալիր միջոցառումների պլանավորման և կատարման նպատակով: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9. Կենդանիների հաշվառումն իրականացվում է դրանց ձեռքբերման կամ</w:t>
      </w:r>
      <w:r>
        <w:rPr>
          <w:rFonts w:ascii="GHEA Grapalat" w:hAnsi="GHEA Grapalat"/>
          <w:sz w:val="24"/>
          <w:szCs w:val="24"/>
          <w:lang w:val="hy-AM"/>
        </w:rPr>
        <w:t xml:space="preserve"> Եղեգնաձոր </w:t>
      </w:r>
      <w:r w:rsidRPr="002611BA">
        <w:rPr>
          <w:rFonts w:ascii="GHEA Grapalat" w:hAnsi="GHEA Grapalat"/>
          <w:sz w:val="24"/>
          <w:szCs w:val="24"/>
          <w:lang w:val="hy-AM"/>
        </w:rPr>
        <w:t>համայնքի տարածք ներմուծման պահից 15-օրյա ժամկետում: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10. Հաշվառման արդյունքում տիրապետողին տրվում է գրանցման վկայական և </w:t>
      </w:r>
      <w:r w:rsidRPr="008C5DAE">
        <w:rPr>
          <w:rFonts w:ascii="GHEA Grapalat" w:hAnsi="GHEA Grapalat"/>
          <w:sz w:val="24"/>
          <w:szCs w:val="24"/>
          <w:lang w:val="hy-AM"/>
        </w:rPr>
        <w:t>նույնականացման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համար: Հաշվառման մասին նշում է կատարվում կենդանիների հաշվառման գրքում: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11. Կենդանուն </w:t>
      </w:r>
      <w:r w:rsidRPr="008C5DAE">
        <w:rPr>
          <w:rFonts w:ascii="GHEA Grapalat" w:hAnsi="GHEA Grapalat"/>
          <w:sz w:val="24"/>
          <w:szCs w:val="24"/>
          <w:lang w:val="hy-AM"/>
        </w:rPr>
        <w:t>նույնականացման</w:t>
      </w:r>
      <w:r w:rsidRPr="002611BA">
        <w:rPr>
          <w:rFonts w:ascii="GHEA Grapalat" w:hAnsi="GHEA Grapalat"/>
          <w:sz w:val="24"/>
          <w:szCs w:val="24"/>
          <w:lang w:val="hy-AM"/>
        </w:rPr>
        <w:t xml:space="preserve"> համարը նշվում է կենդանու վզնոցի վրա: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12. Կենդանու հաշվառման ժամանակ տիրապետողը պարտադիր պետք է ծանուցվի կանոնների մասին, ինչը հավաստվում է տիրապետողի ստորագրությամբ: Տիրապետողն իրավունք ունի հաշվառող մարմնից անվճար տեղեկություններ ստանալ այն վայրերի մասին, որտեղ ինքն իրավունք ունի կազմակերպել կենդանու զբոսանքը կամ արոտը, ինչպես նաև այն վայրերի մասին, որտեղ թույլատրված է կենդանիների թաղումը: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13. Կենդանու մահվան կամ սպանդի դեպքում կենդանու տիրապետողը պարտավոր է հաշվառող մարմնին հանձնել գրանցման վկայականը, ինչի մասին նշում է կատարվում գրանցման գրքում: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14. Կենդանուն այլ անձի տիրապետությանը հանձնելու դեպքում կենդանու հետագա վերահաշվառում իրականացնելու համար նոր տիրապետողին են հանձնվում կենդանուն </w:t>
      </w:r>
      <w:r>
        <w:rPr>
          <w:rFonts w:ascii="GHEA Grapalat" w:hAnsi="GHEA Grapalat"/>
          <w:sz w:val="24"/>
          <w:szCs w:val="24"/>
          <w:lang w:val="hy-AM"/>
        </w:rPr>
        <w:t xml:space="preserve">նույնականացնող </w:t>
      </w:r>
      <w:r w:rsidRPr="002611BA">
        <w:rPr>
          <w:rFonts w:ascii="GHEA Grapalat" w:hAnsi="GHEA Grapalat"/>
          <w:sz w:val="24"/>
          <w:szCs w:val="24"/>
          <w:lang w:val="hy-AM"/>
        </w:rPr>
        <w:t>համարի նշումով կենդանու վզնոցը և գրանցման վկայականը: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15. Գրանցման գրքույկում նշվում են հետևյալ տեղեկությունները՝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1) գրառման հերթական համարը և հաշվառման տարեթիվը,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2) տիրապետողի անունը, ազգանունը, բնակության հասցեն, անձնագրի տվյալները,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3) կենդանու տեսակը, անունը, սեռը, գույնը, ցեղատեսակը, ծննդյան թիվը (եթե հայտնի է),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4) գրանցման վկայականի տրամադրման ամսաթիվը և հերթական համարը,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5) կենդանու </w:t>
      </w:r>
      <w:r>
        <w:rPr>
          <w:rFonts w:ascii="GHEA Grapalat" w:hAnsi="GHEA Grapalat"/>
          <w:sz w:val="24"/>
          <w:szCs w:val="24"/>
          <w:lang w:val="hy-AM"/>
        </w:rPr>
        <w:t>նույնականացման</w:t>
      </w:r>
      <w:r w:rsidRPr="00ED35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>համարը,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6) տիրապետողի մոտ գտնվող կենդանիների թվաքանակը,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lastRenderedPageBreak/>
        <w:t>7) այլ տեղեկություններ:</w:t>
      </w:r>
    </w:p>
    <w:p w:rsidR="00DA2989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16. Գրանցման վկայականի կորստյան դեպքում տիրապետողի դիմումի հիման վրա նրան տրվում է գրանցման նոր վկայական: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A2989" w:rsidRPr="006F4DDE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F4DDE">
        <w:rPr>
          <w:rFonts w:ascii="GHEA Grapalat" w:hAnsi="GHEA Grapalat"/>
          <w:b/>
          <w:sz w:val="24"/>
          <w:szCs w:val="24"/>
          <w:lang w:val="hy-AM"/>
        </w:rPr>
        <w:t xml:space="preserve"> 4. Կենդանիներին պահելու, զբոսանքի իրականացման և վաճառքի պայմանները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17. Ֆիզիկական և իրավաբանական անձինք պարտավոր են կենդանիներին պահելիս հաշվի առնել այդ կենդանիների կենսաբանական և անհատական առանձնահատկությունները, պահպանել օրենսդրությունը, ինչպես նաև այլ անձանց իրավունքներն ու օրինական շահերը: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18. Բնակելի շենքերում կենդանիներ մշտապես կամ ժամանակավորապես պահելիս պետք է ապահովվեն մարդկանց և կենդանիների կյանքի բարենպաստ պայմանները: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19. Բազմաբնակարան շենքերի ընդհանուր օգտագործման տարածքներում կենդանիներ պահելն արգելվում է: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20. Կենդանիների զբոսանքն թույլատրվում է միայն այդ նպատակով հատուկ հատկացված տարածքներում: Նման տարածքների բացակայության դեպքում զբոսանքը կարող է իրականացվել ամայի կամ խոտածածկ տարածքներում, բացառությամբ կրթական, մշակութային, սպորտային, առողջապահական կազմակերպություններին (հիմնարկներին) հարող տարածքների, մանկական հրապարակների և շուկաների տարածքների: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21. Շների զբոսանքն իրականացնելու ժամանակ տիրապետողը պետք է ապահովի շրջապատող անձանց անվտանգությունը: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22. Շների զբոսանքի ժամանակ տիրապետողը պարտավոր է՝</w:t>
      </w:r>
    </w:p>
    <w:p w:rsidR="00DA2989" w:rsidRDefault="00DA2989" w:rsidP="00DA2989">
      <w:pPr>
        <w:spacing w:after="0" w:line="360" w:lineRule="auto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1) շանը տարածքից դուրս բերել կամ ներս տանել կապով, որի երկարությունը թույլ է տալիս հսկել շան վարքը: Մարդկանց և ուրիշի կենդանիներին սպառնացող շները (մարտական, ծառայողական, պարեկային և այլ ցեղատեսակի շներ, որոնք կարող են լինել ագրեսիվ և վտանգավոր մարդու կամ այլ կենդանու կյանքի կամ առողջության համար, այսուհետ՝ ագրեսիվ շուն) պետք է ունենան դնչկալներ: 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lastRenderedPageBreak/>
        <w:t>2) մայթերով շարժման ժամանակ, հետիոտնի ճանապարհին,</w:t>
      </w:r>
      <w:r w:rsidRPr="00ED358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611BA">
        <w:rPr>
          <w:rFonts w:ascii="GHEA Grapalat" w:hAnsi="GHEA Grapalat"/>
          <w:sz w:val="24"/>
          <w:szCs w:val="24"/>
          <w:lang w:val="hy-AM"/>
        </w:rPr>
        <w:t>մարդաշատ վայրերում և երթևեկության հատման մասերում ագրեսիվ շանը պահել դնչկալով: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23. Ճանապարհը կամ երթևեկելի մասն անցնելիս, ինչպես նաև մայրուղիների մոտ՝ ճանապարհային պատահարների կանխման նպատ</w:t>
      </w:r>
      <w:r w:rsidRPr="00ED3582">
        <w:rPr>
          <w:rFonts w:ascii="GHEA Grapalat" w:hAnsi="GHEA Grapalat"/>
          <w:sz w:val="24"/>
          <w:szCs w:val="24"/>
          <w:lang w:val="hy-AM"/>
        </w:rPr>
        <w:t>ա</w:t>
      </w:r>
      <w:r w:rsidRPr="002611BA">
        <w:rPr>
          <w:rFonts w:ascii="GHEA Grapalat" w:hAnsi="GHEA Grapalat"/>
          <w:sz w:val="24"/>
          <w:szCs w:val="24"/>
          <w:lang w:val="hy-AM"/>
        </w:rPr>
        <w:t>կով, տիրապետողը պարտավոր է կենդանուն պահել կարճ կապի վրա: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24. Տիրապետողները պարտավոր են թույլ չտալ մայթերի կամ այլ հանրային օգտագործման տարածքների աղտոտումը կենդանու զբոսանքի ընթացքում, ինչպես նաև պարտավոր են մաքրել դրանց կենսագործունեության արդյունքները: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25. Շներ տիրապետողները իրավունք ունեն դրանց ազատ արձակել միայն սեփականության, տիրապետման կամ օգտագործման ներքո գտնվող հատուկ առանձնացված տարածքներում կամ մեկուսացման շինություններում: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26. Կենդանիների վաճառքը թույլատրվում է իրականացնել մասնագիտացված խանութներում, կենդանիների շուկաներում կամ այդ նպատակի համար հարմարեցված հատուկ առանձնացված վայրերում՝ անասնաբուժական հատուկ վկայականի առկայության դեպքում: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27. Հասարակական վայրերում (խանութների հարևանությամբ, այգիներում, կայարաններում, գյուղատնտեսական արտադրանքի և սպառողական ապրանքների շուկաներում, տոնավաճառներում և այլն) կենդանիների վաճառքն արգելվում է:</w:t>
      </w:r>
    </w:p>
    <w:p w:rsidR="00DA2989" w:rsidRPr="006F4DDE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6F4DDE">
        <w:rPr>
          <w:rFonts w:ascii="GHEA Grapalat" w:hAnsi="GHEA Grapalat"/>
          <w:sz w:val="24"/>
          <w:szCs w:val="24"/>
          <w:lang w:val="hy-AM"/>
        </w:rPr>
        <w:t>28. Տիրապետողներն իրավունք ունեն կենդանիներին տեղափոխել քաղաքային տրանսպորտով: Շները պետք է քաղաքային տրանսպորտով փոխադրվեն կարճ կապով և դնչկալով, բացառությամբ փոքր դեկորատիվ ցեղատեսակների և փոքր առանց ցեղատեսակի շների, որ</w:t>
      </w:r>
      <w:r w:rsidRPr="005015A0">
        <w:rPr>
          <w:rFonts w:ascii="GHEA Grapalat" w:hAnsi="GHEA Grapalat"/>
          <w:sz w:val="24"/>
          <w:szCs w:val="24"/>
          <w:lang w:val="hy-AM"/>
        </w:rPr>
        <w:t>ո</w:t>
      </w:r>
      <w:r w:rsidRPr="006F4DDE">
        <w:rPr>
          <w:rFonts w:ascii="GHEA Grapalat" w:hAnsi="GHEA Grapalat"/>
          <w:sz w:val="24"/>
          <w:szCs w:val="24"/>
          <w:lang w:val="hy-AM"/>
        </w:rPr>
        <w:t>նք տեղափոխվում են պայուսակներում կամ տեղափոխման համար հարմարեցված սարքերում: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29. Արգելվում է՝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1) կենդանուն գրգռել մարդկանց և կենդանիների դեմ,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2) կռիվների կամ ներկայացումների համար կենդանիների օգտագործումը, որոնց արդյունքում կենդանին կարող է տանջվել, ցավեցվել, վնասվել կամ սպանվել,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3) կենդանիների երկարատև կամ մշտապես պահումը տրանսպորտային միջոցում, 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lastRenderedPageBreak/>
        <w:t>4) անհամատեղելի տեսակների միևնույն տարածքում կամ միևնույն տարածքում միևնույն տեսակների բնակեցումը, որոնց միջև կարող է առաջանալ ագրեսիվություն,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5) հարբած անձանց և 14 տարին չլրացած անչափահասներին 15 կիլոգրամից ավելի քաշ ունեցող շներին զբոսանքի տանելը,</w:t>
      </w:r>
    </w:p>
    <w:p w:rsidR="00DA2989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F4DDE">
        <w:rPr>
          <w:rFonts w:ascii="GHEA Grapalat" w:hAnsi="GHEA Grapalat"/>
          <w:sz w:val="24"/>
          <w:szCs w:val="24"/>
          <w:lang w:val="hy-AM"/>
        </w:rPr>
        <w:t>6) կենդանիների հետ խանութներ, հանրային սննդի և կենցաղային ծառայությունների օբյեկտներ, բժշկական, կրթական և մշակութային հաստատություններ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4DDE">
        <w:rPr>
          <w:rFonts w:ascii="GHEA Grapalat" w:hAnsi="GHEA Grapalat"/>
          <w:sz w:val="24"/>
          <w:szCs w:val="24"/>
          <w:lang w:val="hy-AM"/>
        </w:rPr>
        <w:t>այցելելը, բացառությամբ ցուցադրության կամ համանման այլ միջոցառումների այցելության դեպքերի:</w:t>
      </w:r>
    </w:p>
    <w:p w:rsidR="00DA2989" w:rsidRPr="006F4DDE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A2989" w:rsidRPr="006F4DDE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F4DDE">
        <w:rPr>
          <w:rFonts w:ascii="GHEA Grapalat" w:hAnsi="GHEA Grapalat"/>
          <w:b/>
          <w:sz w:val="24"/>
          <w:szCs w:val="24"/>
          <w:lang w:val="hy-AM"/>
        </w:rPr>
        <w:t>5. Կենդանիների դիերի թաղումը և թափոնումը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30. Տիրապետողները իրավունք ունեն թաղելու և թափոնելու իրենց պատկանող կենդանիների դիերը:</w:t>
      </w:r>
    </w:p>
    <w:p w:rsidR="00DA2989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6F4DDE">
        <w:rPr>
          <w:rFonts w:ascii="GHEA Grapalat" w:hAnsi="GHEA Grapalat"/>
          <w:sz w:val="24"/>
          <w:szCs w:val="24"/>
          <w:lang w:val="hy-AM"/>
        </w:rPr>
        <w:t xml:space="preserve">31. Կենդանիների դիերի թաղումն իրականացվում է այդ նպատակով </w:t>
      </w:r>
      <w:r>
        <w:rPr>
          <w:rFonts w:ascii="GHEA Grapalat" w:hAnsi="GHEA Grapalat"/>
          <w:sz w:val="24"/>
          <w:szCs w:val="24"/>
          <w:lang w:val="hy-AM"/>
        </w:rPr>
        <w:t>Եղեգնաձոր</w:t>
      </w:r>
      <w:r w:rsidRPr="00456CCE">
        <w:rPr>
          <w:rFonts w:ascii="GHEA Grapalat" w:hAnsi="GHEA Grapalat"/>
          <w:sz w:val="24"/>
          <w:szCs w:val="24"/>
          <w:lang w:val="hy-AM"/>
        </w:rPr>
        <w:t xml:space="preserve"> համայնքի ղեկավարի</w:t>
      </w:r>
      <w:r w:rsidRPr="006F4DDE">
        <w:rPr>
          <w:rFonts w:ascii="GHEA Grapalat" w:hAnsi="GHEA Grapalat"/>
          <w:sz w:val="24"/>
          <w:szCs w:val="24"/>
          <w:lang w:val="hy-AM"/>
        </w:rPr>
        <w:t xml:space="preserve"> կողմից հատուկ առանձնացված վայրերում՝ սահմանված սանիտարահիգիենիկ կանոններին համապատասխան: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A2989" w:rsidRPr="00BB3667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56CCE">
        <w:rPr>
          <w:rFonts w:ascii="GHEA Grapalat" w:hAnsi="GHEA Grapalat"/>
          <w:b/>
          <w:sz w:val="24"/>
          <w:szCs w:val="24"/>
          <w:lang w:val="hy-AM"/>
        </w:rPr>
        <w:t>6. Գյուղատնտեսական տնային կենդանիների պահելու առանձնահատկությունները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32. Գյուղատնտեսական տնային կենդանիներ պահելու վերաբերյալ սույն կանոնների դրույթները տարածվում են այնքանով, որքանով չեն հակասում սույն գլխի դրույթներին:</w:t>
      </w:r>
    </w:p>
    <w:p w:rsidR="00DA2989" w:rsidRPr="00456CCE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33. Եղեգնաձոր</w:t>
      </w:r>
      <w:r w:rsidRPr="00456CCE">
        <w:rPr>
          <w:rFonts w:ascii="GHEA Grapalat" w:hAnsi="GHEA Grapalat"/>
          <w:sz w:val="24"/>
          <w:szCs w:val="24"/>
          <w:lang w:val="hy-AM"/>
        </w:rPr>
        <w:t xml:space="preserve"> համայնքի տարածքում կենդանի պահելու թույլտվությունը տալիս է համայնքի ղեկավարը:</w:t>
      </w:r>
    </w:p>
    <w:p w:rsidR="00DA2989" w:rsidRPr="00456CCE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56CCE">
        <w:rPr>
          <w:rFonts w:ascii="GHEA Grapalat" w:hAnsi="GHEA Grapalat"/>
          <w:sz w:val="24"/>
          <w:szCs w:val="24"/>
          <w:lang w:val="hy-AM"/>
        </w:rPr>
        <w:t>34. Կենդանի պահելու թույլտվություն կարող է տրվել այն անձին, ով ունի գյուղատնտեսական տնային կենդանի պահելու համար անհրաժեշտ պայմաններ: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35. Կենդանիների զբոսանքը կամ արոտը կարող է կազմակերպվել տիրապետող անձի հսկողության ներքո՝ միայն դրա համար նախատեսված վայրերում: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lastRenderedPageBreak/>
        <w:t>36. Արգելվում է կենդանու ազատ կամ կապված արոտը դրա համար չնախատեսված վայրերում (փողոց, զբոսայգի, պուրակ, տնամերձ տարածք և այլն):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37. Տիրապետողները պարտավոր են հիվանդությունների կանխման նպատակով ապահովել համապատասխան անասնաբուժական միջոցառումների իրականացումը, թույլ չտալ շրջակա միջավայրի աղտոտումը կենդանիների կենսագործունեության արդյունքներում:</w:t>
      </w:r>
    </w:p>
    <w:p w:rsidR="00DA2989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38. Մեղվապահները պարտավոր են մեղուները պահել իրենց տարածքներում, որոնք պետք է սահմանազատված լինեն երկու մետրից ոչ պակաս բարձրության պարսպով: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A2989" w:rsidRPr="00BB3667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56CCE">
        <w:rPr>
          <w:rFonts w:ascii="GHEA Grapalat" w:hAnsi="GHEA Grapalat"/>
          <w:b/>
          <w:sz w:val="24"/>
          <w:szCs w:val="24"/>
          <w:lang w:val="hy-AM"/>
        </w:rPr>
        <w:t>7. Կանոնները խախտելու պատասխանատվությունը</w:t>
      </w:r>
    </w:p>
    <w:p w:rsidR="00DA2989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 xml:space="preserve">39. Սույն կանոնների խախտումն առաջացնում է </w:t>
      </w:r>
      <w:r w:rsidRPr="0043654E">
        <w:rPr>
          <w:rFonts w:ascii="GHEA Grapalat" w:hAnsi="GHEA Grapalat"/>
          <w:sz w:val="24"/>
          <w:szCs w:val="24"/>
          <w:lang w:val="hy-AM"/>
        </w:rPr>
        <w:t xml:space="preserve">վարչական իրավախախտումների վերաբերյալ Հայաստանի Հանրապետության օրենսդրությամբ </w:t>
      </w:r>
      <w:r w:rsidRPr="002611BA">
        <w:rPr>
          <w:rFonts w:ascii="GHEA Grapalat" w:hAnsi="GHEA Grapalat"/>
          <w:sz w:val="24"/>
          <w:szCs w:val="24"/>
          <w:lang w:val="hy-AM"/>
        </w:rPr>
        <w:t>օրենքով նախատեսված պատասխանատվություն:</w:t>
      </w:r>
    </w:p>
    <w:p w:rsidR="00DA2989" w:rsidRPr="002611BA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A2989" w:rsidRPr="0043654E" w:rsidRDefault="00DA2989" w:rsidP="00DA298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56CCE">
        <w:rPr>
          <w:rFonts w:ascii="GHEA Grapalat" w:hAnsi="GHEA Grapalat"/>
          <w:b/>
          <w:sz w:val="24"/>
          <w:szCs w:val="24"/>
          <w:lang w:val="hy-AM"/>
        </w:rPr>
        <w:t>8. Անցումային դրույթներ</w:t>
      </w:r>
    </w:p>
    <w:p w:rsidR="00DA2989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611BA">
        <w:rPr>
          <w:rFonts w:ascii="GHEA Grapalat" w:hAnsi="GHEA Grapalat"/>
          <w:sz w:val="24"/>
          <w:szCs w:val="24"/>
          <w:lang w:val="hy-AM"/>
        </w:rPr>
        <w:t>40. Տիրապետողները պարտավոր են հաշվառել իրենց տիրապետության ներքո գտնվող կենդանիներին՝ Կանոններն ուժի մեջ մտնելուց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456CCE">
        <w:rPr>
          <w:rFonts w:ascii="GHEA Grapalat" w:hAnsi="GHEA Grapalat"/>
          <w:sz w:val="24"/>
          <w:szCs w:val="24"/>
          <w:lang w:val="hy-AM"/>
        </w:rPr>
        <w:t>հետո ամսվա ընթացքում:</w:t>
      </w:r>
    </w:p>
    <w:p w:rsidR="00DA2989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A2989" w:rsidRDefault="00DA2989" w:rsidP="00DA298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A2989" w:rsidRPr="00DA2989" w:rsidRDefault="00DA2989" w:rsidP="00DA2989">
      <w:pPr>
        <w:spacing w:after="0" w:line="360" w:lineRule="auto"/>
        <w:ind w:firstLine="708"/>
        <w:jc w:val="both"/>
        <w:rPr>
          <w:rFonts w:ascii="Cambria Math" w:hAnsi="Cambria Math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ԱՇԽԱՏԱԿԱԶՄԻ ՔԱՐՏՈՒՂԱՐ</w:t>
      </w:r>
      <w:r w:rsidRPr="00DA2989">
        <w:rPr>
          <w:rFonts w:ascii="GHEA Grapalat" w:hAnsi="GHEA Grapalat"/>
          <w:b/>
          <w:i/>
          <w:sz w:val="24"/>
          <w:szCs w:val="24"/>
          <w:lang w:val="hy-AM"/>
        </w:rPr>
        <w:t xml:space="preserve">՝            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      </w:t>
      </w:r>
      <w:r w:rsidRPr="00DA2989">
        <w:rPr>
          <w:rFonts w:ascii="GHEA Grapalat" w:hAnsi="GHEA Grapalat"/>
          <w:b/>
          <w:i/>
          <w:sz w:val="24"/>
          <w:szCs w:val="24"/>
          <w:lang w:val="hy-AM"/>
        </w:rPr>
        <w:t xml:space="preserve">        Մ</w:t>
      </w:r>
      <w:r w:rsidR="00815263">
        <w:rPr>
          <w:rFonts w:ascii="GHEA Grapalat" w:hAnsi="GHEA Grapalat"/>
          <w:b/>
          <w:i/>
          <w:sz w:val="24"/>
          <w:szCs w:val="24"/>
          <w:lang w:val="hy-AM"/>
        </w:rPr>
        <w:t>.</w:t>
      </w:r>
      <w:r w:rsidRPr="00DA2989">
        <w:rPr>
          <w:rFonts w:ascii="GHEA Grapalat" w:hAnsi="GHEA Grapalat"/>
          <w:b/>
          <w:i/>
          <w:sz w:val="24"/>
          <w:szCs w:val="24"/>
          <w:lang w:val="hy-AM"/>
        </w:rPr>
        <w:t xml:space="preserve"> ՀՈՎՀԱՆՆԻՍՅԱՆ</w:t>
      </w:r>
    </w:p>
    <w:p w:rsidR="00DA2989" w:rsidRPr="002611BA" w:rsidRDefault="00DA2989" w:rsidP="00DA2989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63395" w:rsidRPr="00DA2989" w:rsidRDefault="00963395">
      <w:pPr>
        <w:rPr>
          <w:lang w:val="hy-AM"/>
        </w:rPr>
      </w:pPr>
    </w:p>
    <w:sectPr w:rsidR="00963395" w:rsidRPr="00DA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F00A0"/>
    <w:multiLevelType w:val="hybridMultilevel"/>
    <w:tmpl w:val="91920BC2"/>
    <w:lvl w:ilvl="0" w:tplc="090C57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89"/>
    <w:rsid w:val="003D49FB"/>
    <w:rsid w:val="00551658"/>
    <w:rsid w:val="00683021"/>
    <w:rsid w:val="00757F4A"/>
    <w:rsid w:val="00815263"/>
    <w:rsid w:val="00933349"/>
    <w:rsid w:val="00963395"/>
    <w:rsid w:val="00BB00BF"/>
    <w:rsid w:val="00D77B24"/>
    <w:rsid w:val="00DA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989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uiPriority w:val="22"/>
    <w:qFormat/>
    <w:rsid w:val="00DA2989"/>
    <w:rPr>
      <w:b/>
      <w:bCs/>
    </w:rPr>
  </w:style>
  <w:style w:type="paragraph" w:styleId="a5">
    <w:name w:val="Normal (Web)"/>
    <w:basedOn w:val="a"/>
    <w:uiPriority w:val="99"/>
    <w:semiHidden/>
    <w:unhideWhenUsed/>
    <w:rsid w:val="00757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D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989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uiPriority w:val="22"/>
    <w:qFormat/>
    <w:rsid w:val="00DA2989"/>
    <w:rPr>
      <w:b/>
      <w:bCs/>
    </w:rPr>
  </w:style>
  <w:style w:type="paragraph" w:styleId="a5">
    <w:name w:val="Normal (Web)"/>
    <w:basedOn w:val="a"/>
    <w:uiPriority w:val="99"/>
    <w:semiHidden/>
    <w:unhideWhenUsed/>
    <w:rsid w:val="00757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D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1741</Words>
  <Characters>9927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XTreme.ws</cp:lastModifiedBy>
  <cp:revision>2</cp:revision>
  <dcterms:created xsi:type="dcterms:W3CDTF">2022-07-25T16:43:00Z</dcterms:created>
  <dcterms:modified xsi:type="dcterms:W3CDTF">2022-07-25T16:43:00Z</dcterms:modified>
</cp:coreProperties>
</file>