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E" w:rsidRPr="007D44EE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bookmarkStart w:id="0" w:name="_GoBack"/>
      <w:bookmarkEnd w:id="0"/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                                             </w:t>
      </w:r>
    </w:p>
    <w:p w:rsidR="00A91EC6" w:rsidRPr="00ED21D6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</w:t>
      </w: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Հավելված </w:t>
      </w:r>
    </w:p>
    <w:p w:rsidR="00A91EC6" w:rsidRPr="00ED21D6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ՀՀ Վայոց ձոր մարզի</w:t>
      </w:r>
    </w:p>
    <w:p w:rsidR="00A91EC6" w:rsidRPr="00ED21D6" w:rsidRDefault="00002B65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Եղեգնաձոր </w:t>
      </w:r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համայնքի ավագանու</w:t>
      </w:r>
    </w:p>
    <w:p w:rsidR="00DA0E3C" w:rsidRPr="00ED21D6" w:rsidRDefault="00002B65" w:rsidP="00A91EC6">
      <w:pPr>
        <w:spacing w:after="0"/>
        <w:ind w:firstLine="720"/>
        <w:jc w:val="right"/>
        <w:rPr>
          <w:rFonts w:ascii="Sylfaen" w:eastAsia="Times New Roman" w:hAnsi="Sylfaen" w:cs="Sylfaen"/>
          <w:lang w:val="hy-AM" w:eastAsia="ru-RU"/>
        </w:rPr>
      </w:pP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202</w:t>
      </w:r>
      <w:r w:rsidR="000E6BED">
        <w:rPr>
          <w:rFonts w:ascii="GHEA Grapalat" w:eastAsia="Times New Roman" w:hAnsi="GHEA Grapalat" w:cs="Sylfaen"/>
          <w:sz w:val="18"/>
          <w:szCs w:val="18"/>
          <w:lang w:val="hy-AM" w:eastAsia="ru-RU"/>
        </w:rPr>
        <w:t>2</w:t>
      </w:r>
      <w:r w:rsidR="000D25B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>վականի</w:t>
      </w:r>
      <w:r w:rsidR="000D25B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9513C3">
        <w:rPr>
          <w:rFonts w:ascii="GHEA Grapalat" w:eastAsia="Times New Roman" w:hAnsi="GHEA Grapalat" w:cs="Sylfaen"/>
          <w:sz w:val="18"/>
          <w:szCs w:val="18"/>
          <w:lang w:val="hy-AM" w:eastAsia="ru-RU"/>
        </w:rPr>
        <w:t>հունիսի 8</w:t>
      </w:r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-ի թիվ</w:t>
      </w:r>
      <w:r w:rsidR="000E6BED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9513C3">
        <w:rPr>
          <w:rFonts w:ascii="GHEA Grapalat" w:eastAsia="Times New Roman" w:hAnsi="GHEA Grapalat" w:cs="Sylfaen"/>
          <w:sz w:val="18"/>
          <w:szCs w:val="18"/>
          <w:lang w:val="hy-AM" w:eastAsia="ru-RU"/>
        </w:rPr>
        <w:t>75</w:t>
      </w:r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-Ն որոշման</w:t>
      </w:r>
      <w:r w:rsidR="00DA0E3C" w:rsidRPr="00ED21D6">
        <w:rPr>
          <w:rFonts w:ascii="Sylfaen" w:eastAsia="Times New Roman" w:hAnsi="Sylfaen" w:cs="Sylfaen"/>
          <w:lang w:val="hy-AM" w:eastAsia="ru-RU"/>
        </w:rPr>
        <w:t xml:space="preserve"> </w:t>
      </w:r>
    </w:p>
    <w:p w:rsidR="0038243A" w:rsidRPr="0038243A" w:rsidRDefault="0038243A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0B1FC6" w:rsidRPr="000B1FC6" w:rsidRDefault="000B1FC6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0B1FC6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>ԿԱՐԳ</w:t>
      </w:r>
    </w:p>
    <w:p w:rsidR="000B1FC6" w:rsidRPr="000B1FC6" w:rsidRDefault="00B9751A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ԵՂԵԳՆԱՁՈՐ </w:t>
      </w:r>
      <w:r w:rsidR="000B1FC6" w:rsidRPr="000B1FC6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ՀԱՄԱՅՆՔՈՒՄ ՏԵՂԱԿԱՆ ԻՆՔՆԱԿԱՌԱՎԱՐՄԱՆԸ ԲՆԱԿԻՉՆԵՐԻ ՄԱՍՆԱԿՑՈՒԹՅԱՆ </w:t>
      </w:r>
    </w:p>
    <w:p w:rsidR="000B1FC6" w:rsidRPr="000B1FC6" w:rsidRDefault="000B1FC6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:rsidR="000B1FC6" w:rsidRPr="00A620B2" w:rsidRDefault="000B1FC6" w:rsidP="000B1FC6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eastAsia="Times New Roman" w:hAnsi="GHEA Grapalat"/>
          <w:b/>
          <w:bCs/>
          <w:sz w:val="32"/>
          <w:szCs w:val="32"/>
          <w:lang w:val="af-ZA"/>
        </w:rPr>
        <w:t xml:space="preserve">I.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Ընդհանուր դրույթներ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կարգով կարգավորվում են </w:t>
      </w:r>
      <w:r w:rsidR="00B9751A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ՀՀ Վայոց ձորի մարզի Եղեգնաձոր 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համայնքում տեղական ինքնակառավարմանը բնակիչների մասնակցության հետ կապված հարաբերությունները: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1)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հստակեցնել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համայնքի մասնակցային կառավարման համակարգում շահագրգիռ բոլոր կողմերի դերերը և պարտականությունները.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2)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համայնքում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հիմնել և կիրառել բնակիչների մասնակցության գործուն կառուցակարգեր, ընթացակարգեր, գործընթացներ և ձևեր.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3)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ձևավորել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համայնքի կառավարման նոր, քաղաքացիամետ մոտեցումներ.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4)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բնակիչների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համար ստեղծել հնարավորություններ՝ ունենալու ակտիվ դեր համայնքի կառավարման և զարգացման գործում.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պայմաններ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ստեղծել համայնքում առկա շահերի հավասարաչափ ներկայացումը և հավասարակշռումը որոշումների կայացման գործընթացում.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6)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համայնքում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ապահովել փոխվստահության մթնոլորտ: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1)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մատչելիություն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2)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վստահություն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3)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թափանցիկություն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4)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հրապարակայնություն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ակտիվություն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.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6)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օպերատիվություն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և արագ արձագանքում.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7)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արդյունավետություն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8) 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պատասխանատվություն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և հաշվետվողականություն: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</w:t>
      </w:r>
      <w:proofErr w:type="gramStart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`  համայնքում</w:t>
      </w:r>
      <w:proofErr w:type="gramEnd"/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6"/>
          <w:szCs w:val="24"/>
          <w:lang w:eastAsia="hy-AM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18"/>
          <w:szCs w:val="24"/>
          <w:lang w:eastAsia="hy-AM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  <w:lang w:val="de-DE"/>
        </w:rPr>
        <w:t>.</w:t>
      </w:r>
      <w:r w:rsidRPr="00A620B2">
        <w:rPr>
          <w:rFonts w:ascii="GHEA Grapalat" w:hAnsi="GHEA Grapalat"/>
          <w:b/>
          <w:sz w:val="28"/>
          <w:szCs w:val="28"/>
          <w:lang w:val="de-DE"/>
        </w:rPr>
        <w:t xml:space="preserve"> 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0B1FC6" w:rsidRPr="00A620B2" w:rsidRDefault="000B1FC6" w:rsidP="00454933">
      <w:pPr>
        <w:spacing w:before="60" w:after="0" w:line="240" w:lineRule="auto"/>
        <w:ind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4"/>
          <w:lang w:eastAsia="hy-AM"/>
        </w:rPr>
      </w:pP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Սույն կարգի օրինաստեղծության գործառույթը տրված է համայնքի ավագանուն: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Համայնքի ավագանին</w:t>
      </w:r>
      <w:r w:rsidRPr="00A620B2">
        <w:rPr>
          <w:rFonts w:ascii="GHEA Grapalat" w:hAnsi="GHEA Grapalat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8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8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</w:t>
      </w:r>
      <w:r w:rsidRPr="00A620B2">
        <w:rPr>
          <w:rFonts w:ascii="GHEA Grapalat" w:hAnsi="GHEA Grapalat"/>
          <w:sz w:val="24"/>
          <w:szCs w:val="24"/>
        </w:rPr>
        <w:lastRenderedPageBreak/>
        <w:t>գործունեության մասին և մասնակցելու համայնքի կառավարմանն ու զարգացմանը, մասնավորապես, հետևյալ գործընթացներում`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1)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տեղական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մասնակցության` օրենսդրական դրույթների լիարժեք կիրառում և կատարում.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իրավական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ակտերի նոր նախաձեռնությունների և նախագծերի քննարկումներ.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համայնքի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զարգացման ռազմավարությունների և ծրագրերի (տարեկան, </w:t>
      </w:r>
      <w:r w:rsidRPr="00C02172">
        <w:rPr>
          <w:rFonts w:ascii="GHEA Grapalat" w:hAnsi="GHEA Grapalat"/>
          <w:sz w:val="24"/>
          <w:szCs w:val="24"/>
        </w:rPr>
        <w:t>հնգամյա</w:t>
      </w:r>
      <w:r w:rsidRPr="00A620B2">
        <w:rPr>
          <w:rFonts w:ascii="GHEA Grapalat" w:hAnsi="GHEA Grapalat"/>
          <w:sz w:val="24"/>
          <w:szCs w:val="24"/>
        </w:rPr>
        <w:t xml:space="preserve">, երկարաժամկետ և հատուկ) մշակում, քննարկում, իրականացում և վերահսկում.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  <w:t xml:space="preserve"> </w:t>
      </w:r>
      <w:proofErr w:type="gramStart"/>
      <w:r w:rsidRPr="00A620B2">
        <w:rPr>
          <w:rFonts w:ascii="GHEA Grapalat" w:hAnsi="GHEA Grapalat"/>
          <w:sz w:val="24"/>
          <w:szCs w:val="24"/>
        </w:rPr>
        <w:t>աշխատակազմի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5) 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համայնքի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բյուջեի կազմում, քննարկում, կատարում և վերահսկում.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ծառայությունների մատուցումը բարելավելու վերաբերյալ </w:t>
      </w:r>
      <w:r w:rsidRPr="00A620B2">
        <w:rPr>
          <w:rFonts w:ascii="GHEA Grapalat" w:hAnsi="GHEA Grapalat"/>
          <w:sz w:val="24"/>
          <w:szCs w:val="24"/>
        </w:rPr>
        <w:br/>
        <w:t xml:space="preserve">քննարկումներ և համայնքի ավագանու որոշումների նախագծերի կազմում և ներկայացում.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տեղական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հարկերի, տուրքերի, վճարների դրույքաչափերի, համայնքային </w:t>
      </w:r>
      <w:r w:rsidRPr="00A620B2">
        <w:rPr>
          <w:rFonts w:ascii="GHEA Grapalat" w:hAnsi="GHEA Grapalat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8)  </w:t>
      </w:r>
      <w:proofErr w:type="gramStart"/>
      <w:r w:rsidRPr="00A620B2">
        <w:rPr>
          <w:rFonts w:ascii="GHEA Grapalat" w:hAnsi="GHEA Grapalat"/>
          <w:sz w:val="24"/>
          <w:szCs w:val="24"/>
        </w:rPr>
        <w:t>տեղական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այլ գործընթացներ: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ղեկավարն ապահովում է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 xml:space="preserve">Տեղական ինքնակառավարմանը բնակիչների մասնակցության բնագավառում շահագրգիռ </w:t>
      </w:r>
      <w:r w:rsidRPr="00A620B2">
        <w:rPr>
          <w:rFonts w:ascii="GHEA Grapalat" w:hAnsi="GHEA Grapalat"/>
          <w:sz w:val="24"/>
          <w:szCs w:val="24"/>
        </w:rPr>
        <w:t xml:space="preserve">քաղաքացիական հասարակության և </w:t>
      </w:r>
      <w:r w:rsidRPr="00A620B2">
        <w:rPr>
          <w:rFonts w:ascii="GHEA Grapalat" w:hAnsi="GHEA Grapalat" w:cs="Sylfaen"/>
          <w:sz w:val="24"/>
          <w:szCs w:val="24"/>
        </w:rPr>
        <w:t>մասնավոր</w:t>
      </w:r>
      <w:r w:rsidRPr="00A620B2">
        <w:rPr>
          <w:rFonts w:ascii="GHEA Grapalat" w:hAnsi="GHEA Grapalat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A620B2">
        <w:rPr>
          <w:rFonts w:ascii="GHEA Grapalat" w:hAnsi="GHEA Grapalat"/>
          <w:sz w:val="24"/>
          <w:szCs w:val="24"/>
        </w:rPr>
        <w:t>ծանոթանում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A620B2">
        <w:rPr>
          <w:rFonts w:ascii="GHEA Grapalat" w:hAnsi="GHEA Grapalat"/>
          <w:sz w:val="24"/>
          <w:szCs w:val="24"/>
        </w:rPr>
        <w:t>մասնակցություն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proofErr w:type="gramStart"/>
      <w:r w:rsidRPr="00A620B2">
        <w:rPr>
          <w:rFonts w:ascii="GHEA Grapalat" w:hAnsi="GHEA Grapalat"/>
          <w:sz w:val="24"/>
          <w:szCs w:val="24"/>
        </w:rPr>
        <w:t>շահագրգռվածություն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</w:t>
      </w:r>
      <w:r w:rsidRPr="00A620B2">
        <w:rPr>
          <w:rFonts w:ascii="GHEA Grapalat" w:hAnsi="GHEA Grapalat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A620B2">
        <w:rPr>
          <w:rFonts w:ascii="GHEA Grapalat" w:hAnsi="GHEA Grapalat"/>
          <w:sz w:val="24"/>
          <w:szCs w:val="24"/>
        </w:rPr>
        <w:br/>
      </w:r>
      <w:r w:rsidRPr="00A620B2">
        <w:rPr>
          <w:rFonts w:ascii="GHEA Grapalat" w:hAnsi="GHEA Grapalat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B1FC6" w:rsidRPr="00A620B2" w:rsidRDefault="000B1FC6" w:rsidP="00454933">
      <w:pPr>
        <w:pStyle w:val="a3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A620B2">
        <w:rPr>
          <w:rFonts w:ascii="GHEA Grapalat" w:hAnsi="GHEA Grapalat"/>
          <w:sz w:val="24"/>
          <w:szCs w:val="24"/>
        </w:rPr>
        <w:t>ներգրավվածություն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0B1FC6" w:rsidRPr="00A620B2" w:rsidRDefault="000B1FC6" w:rsidP="00454933">
      <w:pPr>
        <w:pStyle w:val="a3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3) </w:t>
      </w:r>
      <w:proofErr w:type="gramStart"/>
      <w:r w:rsidRPr="00A620B2">
        <w:rPr>
          <w:rFonts w:ascii="GHEA Grapalat" w:hAnsi="GHEA Grapalat"/>
          <w:sz w:val="24"/>
          <w:szCs w:val="24"/>
        </w:rPr>
        <w:t>հանրային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շահերի պաշտպանություն.</w:t>
      </w:r>
    </w:p>
    <w:p w:rsidR="000B1FC6" w:rsidRPr="00A620B2" w:rsidRDefault="000B1FC6" w:rsidP="00454933">
      <w:pPr>
        <w:pStyle w:val="a3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A620B2">
        <w:rPr>
          <w:rFonts w:ascii="GHEA Grapalat" w:hAnsi="GHEA Grapalat"/>
          <w:sz w:val="24"/>
          <w:szCs w:val="24"/>
        </w:rPr>
        <w:t>համատեղ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աշխատանք.</w:t>
      </w:r>
    </w:p>
    <w:p w:rsidR="000B1FC6" w:rsidRPr="00A620B2" w:rsidRDefault="000B1FC6" w:rsidP="00454933">
      <w:pPr>
        <w:pStyle w:val="a3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5) </w:t>
      </w:r>
      <w:proofErr w:type="gramStart"/>
      <w:r w:rsidRPr="00A620B2">
        <w:rPr>
          <w:rFonts w:ascii="GHEA Grapalat" w:hAnsi="GHEA Grapalat"/>
          <w:sz w:val="24"/>
          <w:szCs w:val="24"/>
        </w:rPr>
        <w:t>փորձագիտական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աշխատանք.</w:t>
      </w:r>
    </w:p>
    <w:p w:rsidR="000B1FC6" w:rsidRPr="00A620B2" w:rsidRDefault="000B1FC6" w:rsidP="00454933">
      <w:pPr>
        <w:pStyle w:val="a3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6) </w:t>
      </w:r>
      <w:proofErr w:type="gramStart"/>
      <w:r w:rsidRPr="00A620B2">
        <w:rPr>
          <w:rFonts w:ascii="GHEA Grapalat" w:hAnsi="GHEA Grapalat"/>
          <w:sz w:val="24"/>
          <w:szCs w:val="24"/>
        </w:rPr>
        <w:t>հետադարձ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կապ համայնքային ծառայությունների մատուցման որակի և մատչելիության բարելավման աշխատանքներում:</w:t>
      </w:r>
    </w:p>
    <w:p w:rsidR="000B1FC6" w:rsidRPr="00A620B2" w:rsidRDefault="000B1FC6" w:rsidP="00454933">
      <w:pPr>
        <w:pStyle w:val="a3"/>
        <w:spacing w:before="60" w:after="0" w:line="240" w:lineRule="auto"/>
        <w:ind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</w:rPr>
        <w:t>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ձևերը և իրականացման միջոցները</w:t>
      </w:r>
    </w:p>
    <w:p w:rsidR="000B1FC6" w:rsidRPr="00A620B2" w:rsidRDefault="000B1FC6" w:rsidP="00454933">
      <w:pPr>
        <w:pStyle w:val="a3"/>
        <w:spacing w:before="60" w:after="0" w:line="240" w:lineRule="auto"/>
        <w:ind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pStyle w:val="a3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բնակիչներին ներազդելու դրանց վրա, բնակիչների կարծիքի հարցումը և բնակիչներից տեղեկատվության հավաքագրումը: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Բնակիչների տեղեկացման և կրթության ձևերի թվին են դասվում.</w:t>
      </w:r>
    </w:p>
    <w:p w:rsidR="000B1FC6" w:rsidRPr="00A620B2" w:rsidRDefault="000B1FC6" w:rsidP="00454933">
      <w:pPr>
        <w:pStyle w:val="a3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1)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տեղեկատվությունը, այդ թվում՝ 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ա. </w:t>
      </w:r>
      <w:proofErr w:type="gramStart"/>
      <w:r w:rsidRPr="00A620B2">
        <w:rPr>
          <w:rFonts w:ascii="GHEA Grapalat" w:hAnsi="GHEA Grapalat"/>
          <w:sz w:val="24"/>
          <w:szCs w:val="24"/>
        </w:rPr>
        <w:t>հայտարարությունները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տեղական զանգվածային լրատվության միջոցներով (այսուհետ՝ ԶԼՄ-ներ),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բ. </w:t>
      </w:r>
      <w:proofErr w:type="gramStart"/>
      <w:r w:rsidRPr="00A620B2">
        <w:rPr>
          <w:rFonts w:ascii="GHEA Grapalat" w:hAnsi="GHEA Grapalat"/>
          <w:sz w:val="24"/>
          <w:szCs w:val="24"/>
        </w:rPr>
        <w:t>տեղեկատվություն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ՏԻՄ-երի կողմից համայնքի տարածքում ծրագրվող տարբեր միջոցառումների մասին,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գ. </w:t>
      </w:r>
      <w:proofErr w:type="gramStart"/>
      <w:r w:rsidRPr="00A620B2">
        <w:rPr>
          <w:rFonts w:ascii="GHEA Grapalat" w:hAnsi="GHEA Grapalat"/>
          <w:sz w:val="24"/>
          <w:szCs w:val="24"/>
        </w:rPr>
        <w:t>համայնքի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ավագանու նիստերի ուղիղ հեռարձակումը, ինչպես նաև դրանց տեսագրության ցուցադրումը բնակիչներին ավելի հարմար ժամերի,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դ. </w:t>
      </w:r>
      <w:proofErr w:type="gramStart"/>
      <w:r w:rsidRPr="00A620B2">
        <w:rPr>
          <w:rFonts w:ascii="GHEA Grapalat" w:hAnsi="GHEA Grapalat"/>
          <w:sz w:val="24"/>
          <w:szCs w:val="24"/>
        </w:rPr>
        <w:t>ռադիոհեռուստատեսային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ծրագրերի հեռարձակումը, որոնք ներկայացնում են ՏԻՄ-երի գործունեության վերաբերյալ մեկնաբանություններ և վերլուծություններ,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ե. </w:t>
      </w:r>
      <w:proofErr w:type="gramStart"/>
      <w:r w:rsidRPr="00A620B2">
        <w:rPr>
          <w:rFonts w:ascii="GHEA Grapalat" w:hAnsi="GHEA Grapalat"/>
          <w:sz w:val="24"/>
          <w:szCs w:val="24"/>
        </w:rPr>
        <w:t>տեղական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տպագիր և էլեկտրոնային մամուլը.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2) 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զեկույցները և հաշվետվությունները.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3) 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տեղեկատվական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կենտրոնները, «մեկ պատուհանի» սկզբունքով  ընդունարանները.</w:t>
      </w:r>
      <w:r w:rsidRPr="00A620B2">
        <w:rPr>
          <w:rFonts w:ascii="GHEA Grapalat" w:hAnsi="GHEA Grapalat" w:cs="Sylfaen"/>
          <w:sz w:val="24"/>
          <w:szCs w:val="24"/>
        </w:rPr>
        <w:br/>
        <w:t xml:space="preserve">4) 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կրթական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(ուսուցման, վերապատրաստման և այլ) ծրագրերը.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5) 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ընդունելությունները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և «բաց դռների» ծրագրերը.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6)  և այլն: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1)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բաց լսումեր և (կամ) քննարկումների կազմակերպում և անցկացում.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2)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հանրային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ժողովներ և շահագրգիռ անձանց հետ հանդիպումներ կազմակերպում.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3)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հարցումների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կազմակերպում և անցկացում.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4)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ֆոկուս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խմբերի ձևավորմամբ.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5)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խորհրդակցական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մարմինների աշխատանքներում ներգրավմամբ.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6)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ֆորմալ և ոչ ֆորմալ խմբերի ձևավորմամբ.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7)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համայնքի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ավագանու նիստի օրակարգում հարց ընդգրկելու բնակիչների նախաձեռնության  իրավունքի իրագործմամբ.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8)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տեղական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զանգվածային լրատվության միջոցների կիրառմամբ.</w:t>
      </w:r>
    </w:p>
    <w:p w:rsidR="000B1FC6" w:rsidRPr="00A620B2" w:rsidRDefault="000B1FC6" w:rsidP="00454933">
      <w:pPr>
        <w:pStyle w:val="a3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9)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էլեկտրոնային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և համացանցային միջոցների կիրառմամբ: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A620B2">
        <w:rPr>
          <w:rFonts w:ascii="GHEA Grapalat" w:hAnsi="GHEA Grapalat"/>
          <w:sz w:val="24"/>
          <w:szCs w:val="24"/>
        </w:rPr>
        <w:t>և (</w:t>
      </w:r>
      <w:r w:rsidRPr="00A620B2">
        <w:rPr>
          <w:rFonts w:ascii="GHEA Grapalat" w:hAnsi="GHEA Grapalat" w:cs="Sylfaen"/>
          <w:sz w:val="24"/>
          <w:szCs w:val="24"/>
        </w:rPr>
        <w:t xml:space="preserve">կամ)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քննարկումները</w:t>
      </w:r>
      <w:r w:rsidRPr="00A620B2">
        <w:rPr>
          <w:rFonts w:ascii="GHEA Grapalat" w:hAnsi="GHEA Grapalat"/>
          <w:sz w:val="24"/>
          <w:szCs w:val="24"/>
        </w:rPr>
        <w:t xml:space="preserve">  </w:t>
      </w:r>
      <w:r w:rsidRPr="00A620B2">
        <w:rPr>
          <w:rFonts w:ascii="GHEA Grapalat" w:hAnsi="GHEA Grapalat" w:cs="Sylfaen"/>
          <w:sz w:val="24"/>
          <w:szCs w:val="24"/>
        </w:rPr>
        <w:t>կազմակերպվում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են համայնքի համար առավել կարևորություն ունեցող </w:t>
      </w:r>
      <w:r w:rsidRPr="00A620B2">
        <w:rPr>
          <w:rFonts w:ascii="GHEA Grapalat" w:hAnsi="GHEA Grapalat"/>
          <w:sz w:val="24"/>
          <w:szCs w:val="24"/>
        </w:rPr>
        <w:t>հարցերի</w:t>
      </w:r>
      <w:r w:rsidRPr="00A620B2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A620B2">
        <w:rPr>
          <w:rFonts w:ascii="GHEA Grapalat" w:hAnsi="GHEA Grapalat"/>
          <w:sz w:val="24"/>
          <w:szCs w:val="24"/>
        </w:rPr>
        <w:t xml:space="preserve"> (</w:t>
      </w:r>
      <w:r w:rsidRPr="00A620B2">
        <w:rPr>
          <w:rFonts w:ascii="GHEA Grapalat" w:hAnsi="GHEA Grapalat" w:cs="Sylfaen"/>
          <w:sz w:val="24"/>
          <w:szCs w:val="24"/>
        </w:rPr>
        <w:t>գլխավոր հատակագիծ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զարգացման ռազմավարություններ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ծրագրեր</w:t>
      </w:r>
      <w:r w:rsidRPr="00A620B2">
        <w:rPr>
          <w:rFonts w:ascii="GHEA Grapalat" w:hAnsi="GHEA Grapalat"/>
          <w:sz w:val="24"/>
          <w:szCs w:val="24"/>
        </w:rPr>
        <w:t>, բ</w:t>
      </w:r>
      <w:r w:rsidRPr="00A620B2">
        <w:rPr>
          <w:rFonts w:ascii="GHEA Grapalat" w:hAnsi="GHEA Grapalat" w:cs="Sylfaen"/>
          <w:sz w:val="24"/>
          <w:szCs w:val="24"/>
        </w:rPr>
        <w:t>յուջեներ և այլն</w:t>
      </w:r>
      <w:r w:rsidRPr="00A620B2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A620B2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A620B2">
        <w:rPr>
          <w:rFonts w:ascii="GHEA Grapalat" w:hAnsi="GHEA Grapalat" w:cs="Sylfaen"/>
          <w:sz w:val="24"/>
          <w:szCs w:val="24"/>
        </w:rPr>
        <w:t>նախապես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մշակվում է հարցման ենթակա հարցի կամ նախագծի վերաբերյալ հարցաշար` կազմված պարզ և հստակ ձևակերպված հարցերից.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A620B2">
        <w:rPr>
          <w:rFonts w:ascii="GHEA Grapalat" w:hAnsi="GHEA Grapalat" w:cs="Sylfaen"/>
          <w:sz w:val="24"/>
          <w:szCs w:val="24"/>
        </w:rPr>
        <w:t>հարցումները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A620B2">
        <w:rPr>
          <w:rFonts w:ascii="GHEA Grapalat" w:hAnsi="GHEA Grapalat" w:cs="Sylfaen"/>
          <w:sz w:val="24"/>
          <w:szCs w:val="24"/>
        </w:rPr>
        <w:t>հ</w:t>
      </w:r>
      <w:r w:rsidRPr="00A620B2">
        <w:rPr>
          <w:rFonts w:ascii="GHEA Grapalat" w:hAnsi="GHEA Grapalat"/>
          <w:sz w:val="24"/>
          <w:szCs w:val="24"/>
        </w:rPr>
        <w:t>ամայնքի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A620B2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A620B2">
        <w:rPr>
          <w:rFonts w:ascii="GHEA Grapalat" w:hAnsi="GHEA Grapalat" w:cs="Sylfaen"/>
          <w:sz w:val="24"/>
          <w:szCs w:val="24"/>
        </w:rPr>
        <w:t>հարցումներն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620B2">
        <w:rPr>
          <w:rFonts w:ascii="GHEA Grapalat" w:hAnsi="GHEA Grapalat" w:cs="Sylfaen"/>
          <w:sz w:val="24"/>
          <w:szCs w:val="24"/>
        </w:rPr>
        <w:tab/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</w:t>
      </w:r>
      <w:r w:rsidRPr="00A620B2">
        <w:rPr>
          <w:rFonts w:ascii="GHEA Grapalat" w:hAnsi="GHEA Grapalat" w:cs="Sylfaen"/>
          <w:sz w:val="24"/>
          <w:szCs w:val="24"/>
        </w:rPr>
        <w:lastRenderedPageBreak/>
        <w:t>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0B1FC6" w:rsidRPr="00A620B2" w:rsidRDefault="000B1FC6" w:rsidP="00454933">
      <w:pPr>
        <w:pStyle w:val="a3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1)</w:t>
      </w:r>
      <w:r w:rsidRPr="00A620B2">
        <w:rPr>
          <w:rFonts w:ascii="GHEA Grapalat" w:hAnsi="GHEA Grapalat" w:cs="Sylfaen"/>
          <w:sz w:val="24"/>
          <w:szCs w:val="24"/>
        </w:rPr>
        <w:tab/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հանդիպումները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կազմակերպվում և անցկացվում են ՏԻՄ-երի նստավայրում կամ համայնքի ցանկացած այլ վայրում.</w:t>
      </w:r>
    </w:p>
    <w:p w:rsidR="000B1FC6" w:rsidRPr="00A620B2" w:rsidRDefault="000B1FC6" w:rsidP="00454933">
      <w:pPr>
        <w:pStyle w:val="a3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2)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յուրաքանչյուր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0B1FC6" w:rsidRPr="00A620B2" w:rsidRDefault="000B1FC6" w:rsidP="00454933">
      <w:pPr>
        <w:pStyle w:val="a3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3)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ներկայացուցչի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0B1FC6" w:rsidRPr="00A620B2" w:rsidRDefault="000B1FC6" w:rsidP="00454933">
      <w:pPr>
        <w:pStyle w:val="a3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4)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ներկայացուցիչը</w:t>
      </w:r>
      <w:proofErr w:type="gramEnd"/>
      <w:r w:rsidRPr="00A620B2">
        <w:rPr>
          <w:rFonts w:ascii="GHEA Grapalat" w:hAnsi="GHEA Grapalat" w:cs="Sylfaen"/>
          <w:sz w:val="24"/>
          <w:szCs w:val="24"/>
        </w:rPr>
        <w:t xml:space="preserve">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A620B2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Խորհրդակցական</w:t>
      </w:r>
      <w:r w:rsidRPr="00A620B2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</w:t>
      </w:r>
      <w:r w:rsidRPr="00A620B2">
        <w:rPr>
          <w:rFonts w:ascii="GHEA Grapalat" w:hAnsi="GHEA Grapalat"/>
          <w:sz w:val="24"/>
        </w:rPr>
        <w:t>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A620B2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Համայնքային </w:t>
      </w:r>
      <w:r w:rsidRPr="00A620B2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</w:t>
      </w:r>
      <w:r w:rsidRPr="00A620B2">
        <w:rPr>
          <w:rFonts w:ascii="GHEA Grapalat" w:hAnsi="GHEA Grapalat"/>
          <w:sz w:val="24"/>
          <w:szCs w:val="24"/>
        </w:rPr>
        <w:lastRenderedPageBreak/>
        <w:t xml:space="preserve">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2) </w:t>
      </w:r>
      <w:proofErr w:type="gramStart"/>
      <w:r w:rsidRPr="00A620B2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4) </w:t>
      </w:r>
      <w:proofErr w:type="gramStart"/>
      <w:r w:rsidRPr="00A620B2">
        <w:rPr>
          <w:rFonts w:ascii="GHEA Grapalat" w:hAnsi="GHEA Grapalat" w:cs="Sylfaen"/>
          <w:sz w:val="24"/>
          <w:szCs w:val="24"/>
        </w:rPr>
        <w:t>համայնքային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 w:cs="Sylfaen"/>
          <w:sz w:val="24"/>
          <w:shd w:val="clear" w:color="auto" w:fill="FFFFFF"/>
        </w:rPr>
        <w:t>Համայնքի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նախաձեռնությամբ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կարող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է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հանդես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հաշվառված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տասնվեց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տարին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լրացած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անձանց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պակաս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քան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1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տոկոսը</w:t>
      </w:r>
      <w:r w:rsidR="00454933">
        <w:rPr>
          <w:rFonts w:ascii="GHEA Grapalat" w:hAnsi="GHEA Grapalat"/>
          <w:sz w:val="24"/>
          <w:shd w:val="clear" w:color="auto" w:fill="FFFFFF"/>
        </w:rPr>
        <w:t xml:space="preserve"> </w:t>
      </w:r>
      <w:r w:rsidR="00454933">
        <w:rPr>
          <w:rFonts w:ascii="GHEA Grapalat" w:hAnsi="GHEA Grapalat"/>
          <w:sz w:val="24"/>
          <w:shd w:val="clear" w:color="auto" w:fill="FFFFFF"/>
          <w:lang w:val="hy-AM"/>
        </w:rPr>
        <w:t>(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ավելի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="00454933">
        <w:rPr>
          <w:rFonts w:ascii="GHEA Grapalat" w:hAnsi="GHEA Grapalat" w:cs="Sylfaen"/>
          <w:sz w:val="24"/>
          <w:shd w:val="clear" w:color="auto" w:fill="FFFFFF"/>
        </w:rPr>
        <w:t>համայնք</w:t>
      </w:r>
      <w:proofErr w:type="gramStart"/>
      <w:r w:rsidR="00454933">
        <w:rPr>
          <w:rFonts w:ascii="GHEA Grapalat" w:hAnsi="GHEA Grapalat" w:cs="Sylfaen"/>
          <w:sz w:val="24"/>
          <w:shd w:val="clear" w:color="auto" w:fill="FFFFFF"/>
          <w:lang w:val="hy-AM"/>
        </w:rPr>
        <w:t>)։</w:t>
      </w:r>
      <w:proofErr w:type="gramEnd"/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Համայնքի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կողմ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բնակիչներից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A620B2">
        <w:rPr>
          <w:rFonts w:ascii="GHEA Grapalat" w:hAnsi="GHEA Grapalat"/>
          <w:sz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0B1FC6" w:rsidRPr="00A620B2" w:rsidRDefault="000B1FC6" w:rsidP="00454933">
      <w:pPr>
        <w:pStyle w:val="af0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0B1FC6" w:rsidRPr="00A620B2" w:rsidRDefault="000B1FC6" w:rsidP="00454933">
      <w:pPr>
        <w:pStyle w:val="af0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lang w:val="hy-AM"/>
        </w:rPr>
        <w:t>նախաձեռնությանը կողմ բնակիչներից ստորագրահավաքի լրացված պաշտոնաթերթիկը.</w:t>
      </w:r>
    </w:p>
    <w:p w:rsidR="000B1FC6" w:rsidRPr="00A620B2" w:rsidRDefault="000B1FC6" w:rsidP="00454933">
      <w:pPr>
        <w:pStyle w:val="af0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աշխատակազմի քարտուղարի և ֆինանսական պաշտոնատար անձի մասնագիտական խորհրդատվությունները).</w:t>
      </w:r>
    </w:p>
    <w:p w:rsidR="000B1FC6" w:rsidRPr="00A620B2" w:rsidRDefault="000B1FC6" w:rsidP="00454933">
      <w:pPr>
        <w:pStyle w:val="af0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lastRenderedPageBreak/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բնակիչների (ի դեմս նախաձեռնող խմբի)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նախաձեռնությունը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համայնքի ղեկավարի կողմից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պարտադիր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կարգով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ներկայացվում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և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քննարկվում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ավագանու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նիստում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ոչ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ուշ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,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քան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ղեկավարի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կողմից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դրա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ստանալուց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հետո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`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մեկ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ամսվա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ընթացքում</w:t>
      </w:r>
      <w:r w:rsidRPr="000B1FC6">
        <w:rPr>
          <w:rFonts w:ascii="GHEA Grapalat" w:hAnsi="GHEA Grapalat" w:cs="Tahoma"/>
          <w:sz w:val="24"/>
          <w:shd w:val="clear" w:color="auto" w:fill="FFFFFF"/>
          <w:lang w:val="hy-AM"/>
        </w:rPr>
        <w:t>։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0B1FC6">
        <w:rPr>
          <w:rFonts w:ascii="GHEA Grapalat" w:hAnsi="GHEA Grapalat" w:cs="Sylfaen"/>
          <w:sz w:val="24"/>
          <w:lang w:val="hy-AM"/>
        </w:rPr>
        <w:t>նաև</w:t>
      </w:r>
      <w:r w:rsidRPr="000B1FC6">
        <w:rPr>
          <w:rFonts w:ascii="GHEA Grapalat" w:hAnsi="GHEA Grapalat"/>
          <w:sz w:val="24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lang w:val="hy-AM"/>
        </w:rPr>
        <w:t>առաջին</w:t>
      </w:r>
      <w:r w:rsidRPr="000B1FC6">
        <w:rPr>
          <w:rFonts w:ascii="GHEA Grapalat" w:hAnsi="GHEA Grapalat"/>
          <w:sz w:val="24"/>
          <w:lang w:val="hy-AM"/>
        </w:rPr>
        <w:t xml:space="preserve">) քննարկումից առնվազն վեց ամիս հետո: 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t>ՏԻՄ</w:t>
      </w:r>
      <w:r w:rsidRPr="000B1FC6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2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2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0B1FC6" w:rsidRPr="000B1FC6" w:rsidRDefault="000B1FC6" w:rsidP="00454933">
      <w:pPr>
        <w:spacing w:before="60" w:after="0" w:line="240" w:lineRule="auto"/>
        <w:ind w:left="360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0B1FC6" w:rsidRPr="000B1FC6" w:rsidRDefault="000B1FC6" w:rsidP="00454933">
      <w:pPr>
        <w:spacing w:before="60" w:after="0" w:line="240" w:lineRule="auto"/>
        <w:ind w:left="360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աշխատակազմի, համայնքային կազմակերպությունների պաշտոնատար անձանց, փորձագետներին և միջոցառման այլ մասնակիցներին։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t>ՏԻՄ</w:t>
      </w:r>
      <w:r w:rsidRPr="000B1FC6">
        <w:rPr>
          <w:rFonts w:ascii="GHEA Grapalat" w:hAnsi="GHEA Grapalat"/>
          <w:sz w:val="24"/>
          <w:szCs w:val="24"/>
          <w:lang w:val="hy-AM"/>
        </w:rPr>
        <w:t xml:space="preserve"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</w:t>
      </w:r>
      <w:r w:rsidRPr="000B1FC6">
        <w:rPr>
          <w:rFonts w:ascii="GHEA Grapalat" w:hAnsi="GHEA Grapalat"/>
          <w:sz w:val="24"/>
          <w:szCs w:val="24"/>
          <w:lang w:val="hy-AM"/>
        </w:rPr>
        <w:lastRenderedPageBreak/>
        <w:t>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0B1FC6" w:rsidRPr="000B1FC6" w:rsidRDefault="000B1FC6" w:rsidP="00454933">
      <w:pPr>
        <w:numPr>
          <w:ilvl w:val="1"/>
          <w:numId w:val="30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0B1FC6" w:rsidRPr="000B1FC6" w:rsidRDefault="000B1FC6" w:rsidP="00454933">
      <w:pPr>
        <w:numPr>
          <w:ilvl w:val="1"/>
          <w:numId w:val="30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0B1FC6" w:rsidRPr="000B1FC6" w:rsidRDefault="000B1FC6" w:rsidP="00454933">
      <w:pPr>
        <w:pStyle w:val="a3"/>
        <w:numPr>
          <w:ilvl w:val="1"/>
          <w:numId w:val="30"/>
        </w:numPr>
        <w:spacing w:before="60" w:after="0" w:line="240" w:lineRule="auto"/>
        <w:ind w:left="567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0B1FC6" w:rsidRPr="000B1FC6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0B1FC6" w:rsidRPr="000B1FC6" w:rsidRDefault="000B1FC6" w:rsidP="00454933">
      <w:pPr>
        <w:pStyle w:val="a3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0B1FC6" w:rsidRPr="000B1FC6" w:rsidRDefault="000B1FC6" w:rsidP="00454933">
      <w:pPr>
        <w:pStyle w:val="a3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B1FC6" w:rsidRPr="000B1FC6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</w:pPr>
      <w:r w:rsidRPr="000B1FC6">
        <w:rPr>
          <w:rFonts w:ascii="GHEA Grapalat" w:hAnsi="GHEA Grapalat"/>
          <w:b/>
          <w:sz w:val="32"/>
          <w:szCs w:val="32"/>
          <w:lang w:val="hy-AM"/>
        </w:rPr>
        <w:t>IV.</w:t>
      </w:r>
      <w:r w:rsidRPr="000B1FC6"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0B1FC6" w:rsidRPr="000B1FC6" w:rsidRDefault="000B1FC6" w:rsidP="00454933">
      <w:pPr>
        <w:pStyle w:val="a3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0B1FC6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A620B2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1)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տեղեկացնել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կրթել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lastRenderedPageBreak/>
        <w:t>3)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հայցել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տեղեկատվություն բնակիչներից, որպեսզի ընդլայնվի ՏԻՄ-երի տեղեկատվության աղբյուրների շրջանակը.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խորհրդակցել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բնակիչների հետ, որպեսզի պարզվի նրանց կարծիքը ՏԻՄ-երի նոր նախաձեռնությունների վերաբերյալ.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5)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ներգրավել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ապահովել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</w:r>
      <w:proofErr w:type="gramStart"/>
      <w:r w:rsidRPr="00A620B2">
        <w:rPr>
          <w:rFonts w:ascii="GHEA Grapalat" w:hAnsi="GHEA Grapalat"/>
          <w:sz w:val="24"/>
          <w:szCs w:val="24"/>
        </w:rPr>
        <w:t>ներգրավել</w:t>
      </w:r>
      <w:proofErr w:type="gramEnd"/>
      <w:r w:rsidRPr="00A620B2">
        <w:rPr>
          <w:rFonts w:ascii="GHEA Grapalat" w:hAnsi="GHEA Grapalat"/>
          <w:sz w:val="24"/>
          <w:szCs w:val="24"/>
        </w:rPr>
        <w:t xml:space="preserve">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0B1FC6" w:rsidRPr="00A620B2" w:rsidRDefault="000B1FC6" w:rsidP="00454933">
      <w:pPr>
        <w:pStyle w:val="a3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</w:p>
    <w:p w:rsidR="000B1FC6" w:rsidRPr="00A620B2" w:rsidRDefault="000B1FC6" w:rsidP="00454933">
      <w:pPr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V.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Սույն </w:t>
      </w:r>
      <w:r w:rsidRPr="00A620B2">
        <w:rPr>
          <w:rFonts w:ascii="GHEA Grapalat" w:hAnsi="GHEA Grapalat"/>
          <w:sz w:val="24"/>
          <w:szCs w:val="24"/>
        </w:rPr>
        <w:t>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0B1FC6" w:rsidRPr="00A620B2" w:rsidRDefault="000B1FC6" w:rsidP="00454933">
      <w:pPr>
        <w:pStyle w:val="a3"/>
        <w:spacing w:before="60" w:after="0" w:line="240" w:lineRule="auto"/>
        <w:ind w:left="34"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VI.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Եզրափակիչ դրույթներ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5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>Սույն</w:t>
      </w:r>
      <w:r w:rsidRPr="00A620B2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0B1FC6" w:rsidRPr="00A620B2" w:rsidRDefault="000B1FC6" w:rsidP="00454933">
      <w:pPr>
        <w:pStyle w:val="a3"/>
        <w:numPr>
          <w:ilvl w:val="0"/>
          <w:numId w:val="30"/>
        </w:numPr>
        <w:spacing w:before="60" w:after="0" w:line="240" w:lineRule="auto"/>
        <w:ind w:left="5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</w:t>
      </w:r>
      <w:r w:rsidRPr="00A620B2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0B1FC6" w:rsidRPr="00A620B2" w:rsidRDefault="000B1FC6" w:rsidP="000B1FC6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0B1FC6" w:rsidRPr="00A620B2" w:rsidRDefault="000B1FC6" w:rsidP="000B1FC6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rPr>
          <w:rFonts w:ascii="GHEA Grapalat" w:hAnsi="GHEA Grapalat"/>
          <w:b/>
          <w:i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t>Հավելված 1</w:t>
      </w: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sz w:val="24"/>
          <w:szCs w:val="24"/>
        </w:rPr>
      </w:pPr>
    </w:p>
    <w:p w:rsidR="000B1FC6" w:rsidRPr="00A620B2" w:rsidRDefault="000B1FC6" w:rsidP="000B1FC6">
      <w:pPr>
        <w:rPr>
          <w:rFonts w:ascii="GHEA Grapalat" w:hAnsi="GHEA Grapalat"/>
          <w:i/>
        </w:rPr>
      </w:pPr>
      <w:r w:rsidRPr="00A620B2">
        <w:rPr>
          <w:rFonts w:ascii="GHEA Grapalat" w:hAnsi="GHEA Grapalat"/>
          <w:i/>
        </w:rPr>
        <w:t>Պաշտոնաթերթիկի էջի ձև</w:t>
      </w:r>
    </w:p>
    <w:p w:rsidR="000B1FC6" w:rsidRPr="00A620B2" w:rsidRDefault="000B1FC6" w:rsidP="000B1FC6">
      <w:pPr>
        <w:rPr>
          <w:rFonts w:ascii="GHEA Grapalat" w:hAnsi="GHEA Grapalat"/>
        </w:rPr>
      </w:pPr>
    </w:p>
    <w:p w:rsidR="000B1FC6" w:rsidRPr="00A620B2" w:rsidRDefault="000B1FC6" w:rsidP="000B1FC6">
      <w:pPr>
        <w:jc w:val="center"/>
        <w:rPr>
          <w:rFonts w:ascii="GHEA Grapalat" w:hAnsi="GHEA Grapalat"/>
          <w:b/>
          <w:sz w:val="26"/>
        </w:rPr>
      </w:pPr>
      <w:r w:rsidRPr="00A620B2">
        <w:rPr>
          <w:rFonts w:ascii="GHEA Grapalat" w:hAnsi="GHEA Grapalat"/>
          <w:b/>
          <w:sz w:val="26"/>
        </w:rPr>
        <w:t>ՍՏՈՐԱԳՐՈՒԹՅՈՒՆՆԵՐԻ   ՊԱՇՏՈՆԱԹԵՐԹԻԿ</w:t>
      </w:r>
    </w:p>
    <w:p w:rsidR="000B1FC6" w:rsidRPr="00A620B2" w:rsidRDefault="000B1FC6" w:rsidP="000B1FC6">
      <w:pPr>
        <w:spacing w:after="0" w:line="240" w:lineRule="auto"/>
        <w:jc w:val="center"/>
        <w:rPr>
          <w:rFonts w:ascii="GHEA Grapalat" w:hAnsi="GHEA Grapalat"/>
          <w:sz w:val="4"/>
        </w:rPr>
      </w:pPr>
      <w:r w:rsidRPr="00A620B2">
        <w:rPr>
          <w:rFonts w:ascii="GHEA Grapalat" w:hAnsi="GHEA Grapalat"/>
        </w:rPr>
        <w:t>__________________________________________________________________</w:t>
      </w:r>
      <w:proofErr w:type="gramStart"/>
      <w:r w:rsidRPr="00A620B2">
        <w:rPr>
          <w:rFonts w:ascii="GHEA Grapalat" w:hAnsi="GHEA Grapalat"/>
        </w:rPr>
        <w:t>_</w:t>
      </w:r>
      <w:proofErr w:type="gramEnd"/>
      <w:r w:rsidRPr="00A620B2">
        <w:rPr>
          <w:rFonts w:ascii="GHEA Grapalat" w:hAnsi="GHEA Grapalat"/>
        </w:rPr>
        <w:br/>
      </w:r>
      <w:r w:rsidRPr="00A620B2">
        <w:rPr>
          <w:rFonts w:ascii="GHEA Grapalat" w:hAnsi="GHEA Grapalat"/>
          <w:sz w:val="14"/>
        </w:rPr>
        <w:t>(Համայնքի անվանումը, որտեղ իրականացվում է ստորագրությունների հավաքը)</w:t>
      </w:r>
    </w:p>
    <w:p w:rsidR="000B1FC6" w:rsidRPr="00A620B2" w:rsidRDefault="000B1FC6" w:rsidP="000B1FC6">
      <w:pPr>
        <w:jc w:val="center"/>
        <w:rPr>
          <w:rFonts w:ascii="GHEA Grapalat" w:hAnsi="GHEA Grapalat"/>
        </w:rPr>
      </w:pPr>
    </w:p>
    <w:p w:rsidR="000B1FC6" w:rsidRPr="00A620B2" w:rsidRDefault="000B1FC6" w:rsidP="000B1FC6">
      <w:pPr>
        <w:spacing w:line="360" w:lineRule="auto"/>
        <w:ind w:left="426" w:right="141" w:firstLine="567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0B1FC6" w:rsidRPr="00A620B2" w:rsidRDefault="000B1FC6" w:rsidP="000B1FC6">
      <w:pPr>
        <w:pStyle w:val="a3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_____________________________________________________________________</w:t>
      </w:r>
    </w:p>
    <w:p w:rsidR="000B1FC6" w:rsidRPr="00A620B2" w:rsidRDefault="000B1FC6" w:rsidP="000B1FC6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  <w:r w:rsidRPr="00A620B2">
        <w:rPr>
          <w:rFonts w:ascii="GHEA Grapalat" w:hAnsi="GHEA Grapalat"/>
        </w:rPr>
        <w:t xml:space="preserve">     </w:t>
      </w:r>
      <w:r w:rsidRPr="00A620B2">
        <w:rPr>
          <w:rFonts w:ascii="GHEA Grapalat" w:hAnsi="GHEA Grapalat"/>
          <w:sz w:val="16"/>
        </w:rPr>
        <w:t>(</w:t>
      </w:r>
      <w:proofErr w:type="gramStart"/>
      <w:r w:rsidRPr="00A620B2">
        <w:rPr>
          <w:rFonts w:ascii="GHEA Grapalat" w:hAnsi="GHEA Grapalat"/>
          <w:sz w:val="16"/>
        </w:rPr>
        <w:t>հարցի</w:t>
      </w:r>
      <w:proofErr w:type="gramEnd"/>
      <w:r w:rsidRPr="00A620B2">
        <w:rPr>
          <w:rFonts w:ascii="GHEA Grapalat" w:hAnsi="GHEA Grapalat"/>
          <w:sz w:val="16"/>
        </w:rPr>
        <w:t xml:space="preserve"> անվանումը)</w:t>
      </w:r>
    </w:p>
    <w:p w:rsidR="000B1FC6" w:rsidRPr="00A620B2" w:rsidRDefault="000B1FC6" w:rsidP="000B1FC6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p w:rsidR="000B1FC6" w:rsidRPr="00A620B2" w:rsidRDefault="000B1FC6" w:rsidP="000B1FC6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0B1FC6" w:rsidRPr="00A620B2" w:rsidTr="009E3124">
        <w:trPr>
          <w:trHeight w:val="674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Ստորագրություն</w:t>
            </w:r>
          </w:p>
        </w:tc>
      </w:tr>
      <w:tr w:rsidR="000B1FC6" w:rsidRPr="00A620B2" w:rsidTr="009E3124">
        <w:trPr>
          <w:trHeight w:val="286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298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298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0B1FC6" w:rsidRPr="00A620B2" w:rsidRDefault="000B1FC6" w:rsidP="000B1FC6">
      <w:pPr>
        <w:rPr>
          <w:rFonts w:ascii="GHEA Grapalat" w:hAnsi="GHEA Grapalat"/>
        </w:rPr>
      </w:pPr>
    </w:p>
    <w:p w:rsidR="000B1FC6" w:rsidRPr="00A620B2" w:rsidRDefault="000B1FC6" w:rsidP="000B1FC6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0B1FC6" w:rsidRPr="00A620B2" w:rsidTr="009E3124">
        <w:trPr>
          <w:trHeight w:val="723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4"/>
                <w:szCs w:val="16"/>
              </w:rPr>
              <w:t>Անձնագրային տվյալներ</w:t>
            </w:r>
            <w:r w:rsidRPr="00A620B2">
              <w:rPr>
                <w:rFonts w:ascii="GHEA Grapalat" w:hAnsi="GHEA Grapalat"/>
                <w:b/>
                <w:sz w:val="14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Ստո-րագրութ-յուն</w:t>
            </w:r>
          </w:p>
        </w:tc>
      </w:tr>
      <w:tr w:rsidR="000B1FC6" w:rsidRPr="00A620B2" w:rsidTr="009E3124">
        <w:trPr>
          <w:trHeight w:val="306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320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320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0B1FC6" w:rsidRPr="00A620B2" w:rsidRDefault="000B1FC6" w:rsidP="000B1FC6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A620B2">
        <w:rPr>
          <w:rFonts w:ascii="GHEA Grapalat" w:hAnsi="GHEA Grapalat"/>
          <w:b/>
          <w:sz w:val="26"/>
          <w:szCs w:val="26"/>
        </w:rPr>
        <w:t>ՀԱՄԱՅՆՔԻ  ԱՎԱԳԱՆՈՒ  ՆԻՍՏԻ  ՕՐԱԿԱՐԳՈՒՄ  ՀԱՐՑ  ԸՆԴԳՐԿԵԼՈՒ  ՆԱԽԱՁԵՌՆՈՂ  ԽՄԲԻ  ԱՆԴԱՄՆԵՐԻ  ԱՆՁՆԱԿԱՆ  ՏՎՅԱԼՆԵՐ</w:t>
      </w:r>
    </w:p>
    <w:p w:rsidR="000B1FC6" w:rsidRPr="00A620B2" w:rsidRDefault="000B1FC6" w:rsidP="000B1FC6">
      <w:pPr>
        <w:spacing w:after="0" w:line="240" w:lineRule="auto"/>
        <w:rPr>
          <w:rFonts w:ascii="GHEA Grapalat" w:hAnsi="GHEA Grapalat"/>
          <w:i/>
        </w:rPr>
      </w:pPr>
    </w:p>
    <w:p w:rsidR="000B1FC6" w:rsidRPr="00A620B2" w:rsidRDefault="000B1FC6" w:rsidP="000B1FC6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t>Հավելված 2</w:t>
      </w: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0B1FC6" w:rsidRDefault="000B1FC6" w:rsidP="000B1FC6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 xml:space="preserve">Տեղական ինքնակառավարմանը բնակիչների մասնակցության ձևի գործածությունը 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7"/>
        <w:gridCol w:w="1338"/>
        <w:gridCol w:w="870"/>
        <w:gridCol w:w="1519"/>
        <w:gridCol w:w="1275"/>
        <w:gridCol w:w="1134"/>
        <w:gridCol w:w="1276"/>
        <w:gridCol w:w="1276"/>
      </w:tblGrid>
      <w:tr w:rsidR="00B9751A" w:rsidRPr="009050D4" w:rsidTr="00B9751A">
        <w:trPr>
          <w:trHeight w:val="8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Մասնակցության ձևը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Տեղեկացնել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Կրթել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Տեղեկություն-ներ հայցել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Խորհրդակ</w:t>
            </w:r>
            <w:r w:rsidRPr="00B02A7F">
              <w:rPr>
                <w:rFonts w:eastAsia="Times New Roman"/>
                <w:b/>
                <w:color w:val="000000"/>
                <w:sz w:val="20"/>
                <w:lang w:eastAsia="hy-AM"/>
              </w:rPr>
              <w:t>-</w:t>
            </w: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ցել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Պլանա</w:t>
            </w:r>
            <w:r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-</w:t>
            </w: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վորել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Հետադարձ կապ ապահովել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Ուղղակի ներգրավել</w:t>
            </w:r>
          </w:p>
        </w:tc>
      </w:tr>
      <w:tr w:rsidR="00B9751A" w:rsidRPr="00B161D8" w:rsidTr="00B9751A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</w:pP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Տեղեկացման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>(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իրազեկման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)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կրթության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ձևեր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Հանրային տեղեկատվություն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  Համայնքային ընդունելություններ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Կրթական 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309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Հայտարարություններ տեղական ԶԼՄ-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ներ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ով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85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Ընդունելություն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ներ 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և </w:t>
            </w:r>
            <w:r w:rsidRPr="00B02A7F">
              <w:rPr>
                <w:rFonts w:eastAsia="Times New Roman" w:cs="Calibri"/>
                <w:i/>
                <w:color w:val="000000"/>
                <w:lang w:eastAsia="hy-AM"/>
              </w:rPr>
              <w:t>«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բաց դռների</w:t>
            </w:r>
            <w:r w:rsidRPr="00B02A7F">
              <w:rPr>
                <w:rFonts w:eastAsia="Times New Roman" w:cs="Calibri"/>
                <w:i/>
                <w:color w:val="000000"/>
                <w:lang w:eastAsia="hy-AM"/>
              </w:rPr>
              <w:t>»</w:t>
            </w:r>
            <w:r w:rsidRPr="00B02A7F">
              <w:rPr>
                <w:rFonts w:ascii="Sylfaen" w:eastAsia="Times New Roman" w:hAnsi="Sylfaen" w:cs="Calibri"/>
                <w:i/>
                <w:color w:val="000000"/>
                <w:lang w:eastAsia="hy-AM"/>
              </w:rPr>
              <w:t xml:space="preserve"> 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</w:pP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Ներգարվման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ներգործության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ձևեր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Հանրային լսումներ և (կամ) քննարկումներ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68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ր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ային ժողովներ,  հանդիպումներ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Հարցումներ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Ֆոկուս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Խորհրդակցական մարմիններ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Համայնքային ֆորմալ և ոչ ֆորմալ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676F37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332C4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ՏԻՄ-երին հանրագրի ներկայացման՝ բնակիչների նախաձեռնություն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65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FA747D" w:rsidRDefault="00B9751A" w:rsidP="009E31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Տեղական 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ԶԼՄ-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ներ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ի հետ ուղիղ կապեր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9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575FB5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lastRenderedPageBreak/>
              <w:t xml:space="preserve">Էլեկտրոնային և համացանցային 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 միջոցներ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</w:tbl>
    <w:p w:rsidR="00B9751A" w:rsidRPr="00A620B2" w:rsidRDefault="00B9751A" w:rsidP="000B1FC6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B9751A" w:rsidRDefault="00B9751A" w:rsidP="000B1FC6">
      <w:pPr>
        <w:tabs>
          <w:tab w:val="left" w:pos="4665"/>
        </w:tabs>
        <w:spacing w:after="0" w:line="240" w:lineRule="auto"/>
        <w:rPr>
          <w:rFonts w:ascii="GHEA Grapalat" w:hAnsi="GHEA Grapalat"/>
          <w:sz w:val="24"/>
          <w:lang w:val="hy-AM"/>
        </w:rPr>
      </w:pPr>
    </w:p>
    <w:p w:rsidR="008136C6" w:rsidRPr="00002B65" w:rsidRDefault="008136C6" w:rsidP="000B1FC6">
      <w:pPr>
        <w:tabs>
          <w:tab w:val="left" w:pos="4665"/>
        </w:tabs>
        <w:spacing w:after="0" w:line="240" w:lineRule="auto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</w:t>
      </w:r>
      <w:r w:rsidR="00002B65">
        <w:rPr>
          <w:rFonts w:ascii="GHEA Grapalat" w:hAnsi="GHEA Grapalat"/>
          <w:sz w:val="24"/>
          <w:lang w:val="hy-AM"/>
        </w:rPr>
        <w:t>Հ</w:t>
      </w:r>
      <w:r w:rsidRPr="001F329F">
        <w:rPr>
          <w:rFonts w:ascii="GHEA Grapalat" w:hAnsi="GHEA Grapalat"/>
          <w:sz w:val="24"/>
        </w:rPr>
        <w:t xml:space="preserve">ամայնքի ղեկավար՝                              </w:t>
      </w:r>
      <w:r w:rsidR="000A41D0">
        <w:rPr>
          <w:rFonts w:ascii="GHEA Grapalat" w:hAnsi="GHEA Grapalat"/>
          <w:sz w:val="24"/>
          <w:lang w:val="hy-AM"/>
        </w:rPr>
        <w:t xml:space="preserve">   </w:t>
      </w:r>
      <w:r w:rsidRPr="001F329F">
        <w:rPr>
          <w:rFonts w:ascii="GHEA Grapalat" w:hAnsi="GHEA Grapalat"/>
          <w:sz w:val="24"/>
        </w:rPr>
        <w:t xml:space="preserve">  </w:t>
      </w:r>
      <w:r w:rsidR="00002B65">
        <w:rPr>
          <w:rFonts w:ascii="GHEA Grapalat" w:hAnsi="GHEA Grapalat"/>
          <w:sz w:val="24"/>
          <w:lang w:val="hy-AM"/>
        </w:rPr>
        <w:t>Դ</w:t>
      </w:r>
      <w:r w:rsidRPr="001F329F">
        <w:rPr>
          <w:rFonts w:ascii="GHEA Grapalat" w:hAnsi="GHEA Grapalat"/>
          <w:sz w:val="24"/>
        </w:rPr>
        <w:t xml:space="preserve">. </w:t>
      </w:r>
      <w:r w:rsidR="00002B65">
        <w:rPr>
          <w:rFonts w:ascii="GHEA Grapalat" w:hAnsi="GHEA Grapalat"/>
          <w:sz w:val="24"/>
          <w:lang w:val="hy-AM"/>
        </w:rPr>
        <w:t>Հարությունյան</w:t>
      </w:r>
    </w:p>
    <w:p w:rsidR="000F69AD" w:rsidRPr="00DA0E3C" w:rsidRDefault="000F69AD" w:rsidP="008136C6">
      <w:pPr>
        <w:jc w:val="both"/>
        <w:rPr>
          <w:rFonts w:ascii="Sylfaen" w:hAnsi="Sylfaen"/>
        </w:rPr>
      </w:pPr>
    </w:p>
    <w:sectPr w:rsidR="000F69AD" w:rsidRPr="00DA0E3C" w:rsidSect="00B9751A">
      <w:pgSz w:w="12240" w:h="15840"/>
      <w:pgMar w:top="630" w:right="900" w:bottom="63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E9" w:rsidRDefault="00B847E9" w:rsidP="000B1FC6">
      <w:pPr>
        <w:spacing w:after="0" w:line="240" w:lineRule="auto"/>
      </w:pPr>
      <w:r>
        <w:separator/>
      </w:r>
    </w:p>
  </w:endnote>
  <w:endnote w:type="continuationSeparator" w:id="0">
    <w:p w:rsidR="00B847E9" w:rsidRDefault="00B847E9" w:rsidP="000B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E9" w:rsidRDefault="00B847E9" w:rsidP="000B1FC6">
      <w:pPr>
        <w:spacing w:after="0" w:line="240" w:lineRule="auto"/>
      </w:pPr>
      <w:r>
        <w:separator/>
      </w:r>
    </w:p>
  </w:footnote>
  <w:footnote w:type="continuationSeparator" w:id="0">
    <w:p w:rsidR="00B847E9" w:rsidRDefault="00B847E9" w:rsidP="000B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16C7"/>
    <w:multiLevelType w:val="hybridMultilevel"/>
    <w:tmpl w:val="6D9A3604"/>
    <w:lvl w:ilvl="0" w:tplc="C554C2BA">
      <w:start w:val="1"/>
      <w:numFmt w:val="decimal"/>
      <w:lvlText w:val="%1."/>
      <w:lvlJc w:val="left"/>
      <w:pPr>
        <w:ind w:left="810" w:hanging="360"/>
      </w:pPr>
      <w:rPr>
        <w:rFonts w:ascii="GHEA Grapalat" w:eastAsiaTheme="minorEastAsia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9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32"/>
  </w:num>
  <w:num w:numId="5">
    <w:abstractNumId w:val="27"/>
  </w:num>
  <w:num w:numId="6">
    <w:abstractNumId w:val="12"/>
  </w:num>
  <w:num w:numId="7">
    <w:abstractNumId w:val="11"/>
  </w:num>
  <w:num w:numId="8">
    <w:abstractNumId w:val="25"/>
  </w:num>
  <w:num w:numId="9">
    <w:abstractNumId w:val="16"/>
  </w:num>
  <w:num w:numId="10">
    <w:abstractNumId w:val="29"/>
  </w:num>
  <w:num w:numId="11">
    <w:abstractNumId w:val="10"/>
  </w:num>
  <w:num w:numId="12">
    <w:abstractNumId w:val="23"/>
  </w:num>
  <w:num w:numId="13">
    <w:abstractNumId w:val="19"/>
  </w:num>
  <w:num w:numId="14">
    <w:abstractNumId w:val="0"/>
  </w:num>
  <w:num w:numId="15">
    <w:abstractNumId w:val="18"/>
  </w:num>
  <w:num w:numId="16">
    <w:abstractNumId w:val="17"/>
  </w:num>
  <w:num w:numId="17">
    <w:abstractNumId w:val="22"/>
  </w:num>
  <w:num w:numId="18">
    <w:abstractNumId w:val="33"/>
  </w:num>
  <w:num w:numId="19">
    <w:abstractNumId w:val="1"/>
  </w:num>
  <w:num w:numId="20">
    <w:abstractNumId w:val="14"/>
  </w:num>
  <w:num w:numId="21">
    <w:abstractNumId w:val="3"/>
  </w:num>
  <w:num w:numId="22">
    <w:abstractNumId w:val="31"/>
  </w:num>
  <w:num w:numId="23">
    <w:abstractNumId w:val="8"/>
  </w:num>
  <w:num w:numId="24">
    <w:abstractNumId w:val="20"/>
  </w:num>
  <w:num w:numId="25">
    <w:abstractNumId w:val="7"/>
  </w:num>
  <w:num w:numId="26">
    <w:abstractNumId w:val="30"/>
  </w:num>
  <w:num w:numId="27">
    <w:abstractNumId w:val="6"/>
  </w:num>
  <w:num w:numId="28">
    <w:abstractNumId w:val="2"/>
  </w:num>
  <w:num w:numId="29">
    <w:abstractNumId w:val="15"/>
  </w:num>
  <w:num w:numId="30">
    <w:abstractNumId w:val="24"/>
  </w:num>
  <w:num w:numId="31">
    <w:abstractNumId w:val="26"/>
  </w:num>
  <w:num w:numId="32">
    <w:abstractNumId w:val="28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C"/>
    <w:rsid w:val="00002B65"/>
    <w:rsid w:val="00044056"/>
    <w:rsid w:val="0007166E"/>
    <w:rsid w:val="0008313B"/>
    <w:rsid w:val="000A41D0"/>
    <w:rsid w:val="000B1FC6"/>
    <w:rsid w:val="000C6AA1"/>
    <w:rsid w:val="000D25B6"/>
    <w:rsid w:val="000E6BED"/>
    <w:rsid w:val="000F40B3"/>
    <w:rsid w:val="000F69AD"/>
    <w:rsid w:val="00147F41"/>
    <w:rsid w:val="002971D1"/>
    <w:rsid w:val="002C45F0"/>
    <w:rsid w:val="003072E5"/>
    <w:rsid w:val="00360534"/>
    <w:rsid w:val="0038243A"/>
    <w:rsid w:val="004015C6"/>
    <w:rsid w:val="0040294F"/>
    <w:rsid w:val="00413CD4"/>
    <w:rsid w:val="00454933"/>
    <w:rsid w:val="00525E37"/>
    <w:rsid w:val="005507FC"/>
    <w:rsid w:val="005F7FC5"/>
    <w:rsid w:val="00733E6F"/>
    <w:rsid w:val="007C671F"/>
    <w:rsid w:val="007D44EE"/>
    <w:rsid w:val="008136C6"/>
    <w:rsid w:val="00916E52"/>
    <w:rsid w:val="009513C3"/>
    <w:rsid w:val="00A155B6"/>
    <w:rsid w:val="00A91EC6"/>
    <w:rsid w:val="00B206A6"/>
    <w:rsid w:val="00B71B9E"/>
    <w:rsid w:val="00B847E9"/>
    <w:rsid w:val="00B9751A"/>
    <w:rsid w:val="00D7562F"/>
    <w:rsid w:val="00DA0E3C"/>
    <w:rsid w:val="00E10FD5"/>
    <w:rsid w:val="00EC49E2"/>
    <w:rsid w:val="00E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16E52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16E52"/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E52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6E52"/>
    <w:rPr>
      <w:vertAlign w:val="superscript"/>
    </w:rPr>
  </w:style>
  <w:style w:type="table" w:styleId="ad">
    <w:name w:val="Table Grid"/>
    <w:basedOn w:val="a1"/>
    <w:uiPriority w:val="59"/>
    <w:rsid w:val="00916E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f">
    <w:name w:val="Strong"/>
    <w:basedOn w:val="a0"/>
    <w:uiPriority w:val="22"/>
    <w:qFormat/>
    <w:rsid w:val="007D44EE"/>
    <w:rPr>
      <w:b/>
      <w:bCs/>
    </w:rPr>
  </w:style>
  <w:style w:type="paragraph" w:styleId="af0">
    <w:name w:val="Body Text"/>
    <w:basedOn w:val="a"/>
    <w:link w:val="af1"/>
    <w:rsid w:val="000B1FC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1">
    <w:name w:val="Основной текст Знак"/>
    <w:basedOn w:val="a0"/>
    <w:link w:val="af0"/>
    <w:rsid w:val="000B1FC6"/>
    <w:rPr>
      <w:rFonts w:ascii="Arial Armenian" w:eastAsia="Times New Roman" w:hAnsi="Arial Armeni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16E52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16E52"/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E52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6E52"/>
    <w:rPr>
      <w:vertAlign w:val="superscript"/>
    </w:rPr>
  </w:style>
  <w:style w:type="table" w:styleId="ad">
    <w:name w:val="Table Grid"/>
    <w:basedOn w:val="a1"/>
    <w:uiPriority w:val="59"/>
    <w:rsid w:val="00916E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f">
    <w:name w:val="Strong"/>
    <w:basedOn w:val="a0"/>
    <w:uiPriority w:val="22"/>
    <w:qFormat/>
    <w:rsid w:val="007D44EE"/>
    <w:rPr>
      <w:b/>
      <w:bCs/>
    </w:rPr>
  </w:style>
  <w:style w:type="paragraph" w:styleId="af0">
    <w:name w:val="Body Text"/>
    <w:basedOn w:val="a"/>
    <w:link w:val="af1"/>
    <w:rsid w:val="000B1FC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1">
    <w:name w:val="Основной текст Знак"/>
    <w:basedOn w:val="a0"/>
    <w:link w:val="af0"/>
    <w:rsid w:val="000B1FC6"/>
    <w:rPr>
      <w:rFonts w:ascii="Arial Armenian" w:eastAsia="Times New Roman" w:hAnsi="Arial Armeni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4923-B806-44E4-83DD-4F1C7372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4424</Words>
  <Characters>25217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XTreme.ws</cp:lastModifiedBy>
  <cp:revision>2</cp:revision>
  <cp:lastPrinted>2016-04-11T19:47:00Z</cp:lastPrinted>
  <dcterms:created xsi:type="dcterms:W3CDTF">2022-07-25T16:26:00Z</dcterms:created>
  <dcterms:modified xsi:type="dcterms:W3CDTF">2022-07-25T16:26:00Z</dcterms:modified>
</cp:coreProperties>
</file>